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217EC" w14:textId="77777777" w:rsidR="006B062C" w:rsidRDefault="00000000">
      <w:pPr>
        <w:spacing w:beforeLines="50" w:before="156" w:afterLines="50" w:after="156"/>
        <w:rPr>
          <w:bCs/>
          <w:szCs w:val="21"/>
        </w:rPr>
      </w:pPr>
      <w:r>
        <w:rPr>
          <w:rFonts w:hint="eastAsia"/>
          <w:bCs/>
          <w:szCs w:val="21"/>
        </w:rPr>
        <w:t>公司代码：</w:t>
      </w:r>
      <w:r>
        <w:t>600467</w:t>
      </w:r>
      <w:r>
        <w:rPr>
          <w:rFonts w:hint="eastAsia"/>
          <w:bCs/>
          <w:szCs w:val="21"/>
        </w:rPr>
        <w:t xml:space="preserve">                      </w:t>
      </w:r>
      <w:r>
        <w:rPr>
          <w:rFonts w:hint="eastAsia"/>
          <w:bCs/>
          <w:szCs w:val="21"/>
        </w:rPr>
        <w:t xml:space="preserve">　　　　　　　　　　公司简称：</w:t>
      </w:r>
      <w:r>
        <w:rPr>
          <w:rFonts w:hint="eastAsia"/>
        </w:rPr>
        <w:t>好当家</w:t>
      </w:r>
    </w:p>
    <w:p w14:paraId="13FC5A01" w14:textId="77777777" w:rsidR="006B062C" w:rsidRDefault="006B062C"/>
    <w:p w14:paraId="5315A4B7" w14:textId="77777777" w:rsidR="006B062C" w:rsidRDefault="006B062C"/>
    <w:p w14:paraId="005CE959" w14:textId="77777777" w:rsidR="006B062C" w:rsidRDefault="006B062C"/>
    <w:p w14:paraId="0770A37F" w14:textId="77777777" w:rsidR="006B062C" w:rsidRDefault="006B062C"/>
    <w:p w14:paraId="073D0068" w14:textId="77777777" w:rsidR="006B062C" w:rsidRDefault="006B062C"/>
    <w:p w14:paraId="4A45394A" w14:textId="77777777" w:rsidR="006B062C" w:rsidRDefault="006B062C"/>
    <w:p w14:paraId="5CB39A36" w14:textId="77777777" w:rsidR="006B062C" w:rsidRDefault="006B062C"/>
    <w:p w14:paraId="712FE3C1" w14:textId="77777777" w:rsidR="006B062C" w:rsidRDefault="00000000">
      <w:pPr>
        <w:jc w:val="center"/>
        <w:rPr>
          <w:b/>
          <w:bCs/>
          <w:sz w:val="32"/>
          <w:szCs w:val="32"/>
        </w:rPr>
      </w:pPr>
      <w:r>
        <w:rPr>
          <w:rFonts w:hint="eastAsia"/>
          <w:b/>
          <w:bCs/>
          <w:sz w:val="32"/>
          <w:szCs w:val="32"/>
        </w:rPr>
        <w:t>山东好当家海洋发展股份有限公司</w:t>
      </w:r>
    </w:p>
    <w:p w14:paraId="554150A8" w14:textId="257FC1E0" w:rsidR="006B062C" w:rsidRDefault="00000000">
      <w:pPr>
        <w:jc w:val="center"/>
        <w:rPr>
          <w:b/>
          <w:bCs/>
          <w:sz w:val="32"/>
          <w:szCs w:val="32"/>
        </w:rPr>
      </w:pPr>
      <w:r>
        <w:rPr>
          <w:rFonts w:asciiTheme="majorEastAsia" w:eastAsiaTheme="majorEastAsia" w:hAnsiTheme="majorEastAsia"/>
          <w:b/>
          <w:bCs/>
          <w:sz w:val="32"/>
          <w:szCs w:val="32"/>
        </w:rPr>
        <w:t>2026</w:t>
      </w:r>
      <w:r>
        <w:rPr>
          <w:rFonts w:hint="eastAsia"/>
          <w:b/>
          <w:bCs/>
          <w:sz w:val="32"/>
          <w:szCs w:val="32"/>
        </w:rPr>
        <w:t>年半年度报告摘要</w:t>
      </w:r>
    </w:p>
    <w:p w14:paraId="45C02C73" w14:textId="77777777" w:rsidR="006B062C" w:rsidRDefault="006B062C"/>
    <w:p w14:paraId="7876156F" w14:textId="77777777" w:rsidR="006B062C" w:rsidRDefault="006B062C"/>
    <w:p w14:paraId="65214579" w14:textId="77777777" w:rsidR="006B062C" w:rsidRDefault="006B062C"/>
    <w:p w14:paraId="4873206D" w14:textId="77777777" w:rsidR="006B062C" w:rsidRDefault="006B062C"/>
    <w:p w14:paraId="03AFDDE7" w14:textId="77777777" w:rsidR="006B062C" w:rsidRDefault="006B062C"/>
    <w:p w14:paraId="0CE09467" w14:textId="77777777" w:rsidR="006B062C" w:rsidRDefault="006B062C"/>
    <w:p w14:paraId="1EA9F0B6" w14:textId="77777777" w:rsidR="006B062C" w:rsidRDefault="006B062C"/>
    <w:p w14:paraId="78843FEB" w14:textId="77777777" w:rsidR="006B062C" w:rsidRDefault="00000000">
      <w:r>
        <w:br w:type="page"/>
      </w:r>
    </w:p>
    <w:p w14:paraId="0495175B" w14:textId="7ECB2162" w:rsidR="006B062C" w:rsidRDefault="00000000">
      <w:pPr>
        <w:pStyle w:val="10"/>
        <w:spacing w:line="240" w:lineRule="auto"/>
        <w:rPr>
          <w:sz w:val="24"/>
          <w:szCs w:val="24"/>
        </w:rPr>
      </w:pPr>
      <w:r>
        <w:rPr>
          <w:rFonts w:hint="eastAsia"/>
          <w:sz w:val="24"/>
          <w:szCs w:val="24"/>
        </w:rPr>
        <w:lastRenderedPageBreak/>
        <w:t>第一节</w:t>
      </w:r>
      <w:r>
        <w:rPr>
          <w:rFonts w:hint="eastAsia"/>
          <w:sz w:val="24"/>
          <w:szCs w:val="24"/>
        </w:rPr>
        <w:t xml:space="preserve"> </w:t>
      </w:r>
      <w:r>
        <w:rPr>
          <w:rFonts w:hint="eastAsia"/>
          <w:sz w:val="24"/>
          <w:szCs w:val="24"/>
        </w:rPr>
        <w:t>重要提示</w:t>
      </w:r>
    </w:p>
    <w:p w14:paraId="66ADB0A2" w14:textId="73E26133" w:rsidR="006B062C" w:rsidRDefault="00000000">
      <w:pPr>
        <w:pStyle w:val="20"/>
        <w:numPr>
          <w:ilvl w:val="0"/>
          <w:numId w:val="18"/>
        </w:numPr>
        <w:spacing w:before="0" w:after="0" w:line="480" w:lineRule="auto"/>
        <w:ind w:left="0" w:firstLine="0"/>
        <w:rPr>
          <w:rFonts w:ascii="Times New Roman" w:hAnsi="Times New Roman"/>
          <w:szCs w:val="22"/>
        </w:rPr>
      </w:pPr>
      <w:proofErr w:type="gramStart"/>
      <w:r>
        <w:rPr>
          <w:rFonts w:ascii="Times New Roman" w:hAnsi="Times New Roman" w:hint="eastAsia"/>
          <w:szCs w:val="22"/>
        </w:rPr>
        <w:t>本半年度</w:t>
      </w:r>
      <w:proofErr w:type="gramEnd"/>
      <w:r>
        <w:rPr>
          <w:rFonts w:ascii="Times New Roman" w:hAnsi="Times New Roman" w:hint="eastAsia"/>
          <w:szCs w:val="22"/>
        </w:rPr>
        <w:t>报告摘要来自半年度报告全文，为全面了解本公司的经营成果、财务状况及未来发展规划，投资者应当到</w:t>
      </w:r>
      <w:r>
        <w:rPr>
          <w:rFonts w:ascii="Times New Roman" w:hAnsi="Times New Roman" w:hint="eastAsia"/>
          <w:szCs w:val="22"/>
        </w:rPr>
        <w:t>www.sse.com.cn</w:t>
      </w:r>
      <w:r>
        <w:rPr>
          <w:rFonts w:ascii="Times New Roman" w:hAnsi="Times New Roman" w:hint="eastAsia"/>
          <w:szCs w:val="22"/>
        </w:rPr>
        <w:t>网站仔细阅读半年度报告全文。</w:t>
      </w:r>
    </w:p>
    <w:p w14:paraId="5A87790B" w14:textId="77777777" w:rsidR="00000000" w:rsidRDefault="00000000">
      <w:pPr>
        <w:pStyle w:val="20"/>
        <w:numPr>
          <w:ilvl w:val="0"/>
          <w:numId w:val="18"/>
        </w:numPr>
        <w:spacing w:before="0" w:after="0" w:line="480" w:lineRule="auto"/>
        <w:ind w:left="0" w:firstLine="0"/>
        <w:rPr>
          <w:rFonts w:ascii="宋体" w:hAnsi="宋体" w:hint="eastAsia"/>
          <w:color w:val="000000" w:themeColor="text1"/>
        </w:rPr>
      </w:pPr>
      <w:r>
        <w:rPr>
          <w:rFonts w:ascii="宋体" w:hAnsi="宋体" w:cs="宋体"/>
          <w:color w:val="000000" w:themeColor="text1"/>
        </w:rPr>
        <w:t>本公司董事会及董事、高级管理人员保证</w:t>
      </w:r>
      <w:r>
        <w:rPr>
          <w:rFonts w:ascii="宋体" w:hAnsi="宋体" w:cs="宋体" w:hint="eastAsia"/>
          <w:color w:val="000000" w:themeColor="text1"/>
        </w:rPr>
        <w:t>半</w:t>
      </w:r>
      <w:r>
        <w:rPr>
          <w:rFonts w:ascii="宋体" w:hAnsi="宋体" w:cs="宋体"/>
          <w:color w:val="000000" w:themeColor="text1"/>
        </w:rPr>
        <w:t>年度报告内容的真实</w:t>
      </w:r>
      <w:r>
        <w:rPr>
          <w:rFonts w:ascii="宋体" w:hAnsi="宋体" w:cs="宋体" w:hint="eastAsia"/>
          <w:color w:val="000000" w:themeColor="text1"/>
        </w:rPr>
        <w:t>性</w:t>
      </w:r>
      <w:r>
        <w:rPr>
          <w:rFonts w:ascii="宋体" w:hAnsi="宋体" w:cs="宋体"/>
          <w:color w:val="000000" w:themeColor="text1"/>
        </w:rPr>
        <w:t>、准确</w:t>
      </w:r>
      <w:r>
        <w:rPr>
          <w:rFonts w:ascii="宋体" w:hAnsi="宋体" w:cs="宋体" w:hint="eastAsia"/>
          <w:color w:val="000000" w:themeColor="text1"/>
        </w:rPr>
        <w:t>性</w:t>
      </w:r>
      <w:r>
        <w:rPr>
          <w:rFonts w:ascii="宋体" w:hAnsi="宋体" w:cs="宋体"/>
          <w:color w:val="000000" w:themeColor="text1"/>
        </w:rPr>
        <w:t>、完整</w:t>
      </w:r>
      <w:r>
        <w:rPr>
          <w:rFonts w:ascii="宋体" w:hAnsi="宋体" w:cs="宋体" w:hint="eastAsia"/>
          <w:color w:val="000000" w:themeColor="text1"/>
        </w:rPr>
        <w:t>性</w:t>
      </w:r>
      <w:r>
        <w:rPr>
          <w:rFonts w:ascii="宋体" w:hAnsi="宋体" w:cs="宋体"/>
          <w:color w:val="000000" w:themeColor="text1"/>
        </w:rPr>
        <w:t>，不存在虚假记载、误导性陈述或重大遗漏，并承担个别和连带的法律责任。</w:t>
      </w:r>
    </w:p>
    <w:p w14:paraId="7A33F6EA" w14:textId="77777777" w:rsidR="00000000" w:rsidRDefault="00000000">
      <w:pPr>
        <w:pStyle w:val="20"/>
        <w:numPr>
          <w:ilvl w:val="0"/>
          <w:numId w:val="18"/>
        </w:numPr>
        <w:spacing w:before="0" w:after="0" w:line="480" w:lineRule="auto"/>
        <w:ind w:left="0" w:firstLine="0"/>
        <w:rPr>
          <w:rFonts w:ascii="宋体" w:hAnsi="宋体" w:hint="eastAsia"/>
          <w:color w:val="000000" w:themeColor="text1"/>
        </w:rPr>
      </w:pPr>
      <w:r>
        <w:rPr>
          <w:rFonts w:ascii="宋体" w:hAnsi="宋体" w:hint="eastAsia"/>
          <w:color w:val="000000" w:themeColor="text1"/>
        </w:rPr>
        <w:t>公司全体董事出席董事会会议。</w:t>
      </w:r>
    </w:p>
    <w:p w14:paraId="423C46C8" w14:textId="77777777" w:rsidR="00000000" w:rsidRDefault="00000000">
      <w:pPr>
        <w:pStyle w:val="20"/>
        <w:numPr>
          <w:ilvl w:val="0"/>
          <w:numId w:val="18"/>
        </w:numPr>
        <w:spacing w:before="0" w:after="0" w:line="480" w:lineRule="auto"/>
        <w:ind w:left="0" w:firstLine="0"/>
        <w:rPr>
          <w:rFonts w:ascii="宋体" w:hAnsi="宋体" w:hint="eastAsia"/>
          <w:color w:val="000000" w:themeColor="text1"/>
        </w:rPr>
      </w:pPr>
      <w:proofErr w:type="gramStart"/>
      <w:r>
        <w:rPr>
          <w:rFonts w:ascii="宋体" w:hAnsi="宋体" w:hint="eastAsia"/>
          <w:color w:val="000000" w:themeColor="text1"/>
        </w:rPr>
        <w:t>本半年度</w:t>
      </w:r>
      <w:proofErr w:type="gramEnd"/>
      <w:r>
        <w:rPr>
          <w:rFonts w:ascii="宋体" w:hAnsi="宋体" w:hint="eastAsia"/>
          <w:color w:val="000000" w:themeColor="text1"/>
        </w:rPr>
        <w:t>报告未经审计。</w:t>
      </w:r>
    </w:p>
    <w:p w14:paraId="3A593E03" w14:textId="787748F4" w:rsidR="006B062C" w:rsidRDefault="00000000">
      <w:pPr>
        <w:pStyle w:val="20"/>
        <w:numPr>
          <w:ilvl w:val="0"/>
          <w:numId w:val="18"/>
        </w:numPr>
        <w:spacing w:before="0" w:after="0" w:line="480" w:lineRule="auto"/>
        <w:ind w:left="0" w:firstLine="0"/>
        <w:rPr>
          <w:rFonts w:ascii="Times New Roman" w:hAnsi="Times New Roman"/>
          <w:szCs w:val="22"/>
        </w:rPr>
      </w:pPr>
      <w:r>
        <w:rPr>
          <w:rFonts w:ascii="Times New Roman" w:hAnsi="Times New Roman" w:hint="eastAsia"/>
          <w:szCs w:val="22"/>
        </w:rPr>
        <w:t>董事会</w:t>
      </w:r>
      <w:r>
        <w:rPr>
          <w:rFonts w:ascii="Times New Roman" w:hAnsi="Times New Roman"/>
        </w:rPr>
        <w:t>决议通过的本报告期利润分配预案或公积金转增股本预案</w:t>
      </w:r>
    </w:p>
    <w:p w14:paraId="2A71A630" w14:textId="77777777" w:rsidR="00000000" w:rsidRDefault="00000000">
      <w:pPr>
        <w:kinsoku w:val="0"/>
        <w:overflowPunct w:val="0"/>
        <w:autoSpaceDE w:val="0"/>
        <w:autoSpaceDN w:val="0"/>
        <w:adjustRightInd w:val="0"/>
        <w:snapToGrid w:val="0"/>
        <w:spacing w:line="360" w:lineRule="exact"/>
        <w:rPr>
          <w:color w:val="000000" w:themeColor="text1"/>
        </w:rPr>
      </w:pPr>
      <w:r>
        <w:rPr>
          <w:rFonts w:hint="eastAsia"/>
          <w:color w:val="000000" w:themeColor="text1"/>
        </w:rPr>
        <w:t>公司</w:t>
      </w:r>
      <w:r>
        <w:rPr>
          <w:rFonts w:hint="eastAsia"/>
          <w:color w:val="000000" w:themeColor="text1"/>
        </w:rPr>
        <w:t>2026</w:t>
      </w:r>
      <w:r>
        <w:rPr>
          <w:rFonts w:hint="eastAsia"/>
          <w:color w:val="000000" w:themeColor="text1"/>
        </w:rPr>
        <w:t>年半年度利润不分配，资本公积金不转增股本。</w:t>
      </w:r>
    </w:p>
    <w:p w14:paraId="5B55FAF4" w14:textId="76B39F36" w:rsidR="006B062C" w:rsidRDefault="00000000">
      <w:pPr>
        <w:pStyle w:val="10"/>
        <w:spacing w:line="240" w:lineRule="auto"/>
        <w:rPr>
          <w:sz w:val="24"/>
          <w:szCs w:val="24"/>
        </w:rPr>
      </w:pPr>
      <w:r>
        <w:rPr>
          <w:rFonts w:hint="eastAsia"/>
          <w:sz w:val="24"/>
          <w:szCs w:val="24"/>
        </w:rPr>
        <w:t>第二节</w:t>
      </w:r>
      <w:r>
        <w:rPr>
          <w:rFonts w:hint="eastAsia"/>
          <w:sz w:val="24"/>
          <w:szCs w:val="24"/>
        </w:rPr>
        <w:t xml:space="preserve"> </w:t>
      </w:r>
      <w:r>
        <w:rPr>
          <w:rFonts w:hint="eastAsia"/>
          <w:sz w:val="24"/>
          <w:szCs w:val="24"/>
        </w:rPr>
        <w:t>公司基本情况</w:t>
      </w:r>
    </w:p>
    <w:p w14:paraId="0C894759" w14:textId="77777777" w:rsidR="006B062C" w:rsidRDefault="00000000">
      <w:pPr>
        <w:pStyle w:val="20"/>
        <w:numPr>
          <w:ilvl w:val="0"/>
          <w:numId w:val="23"/>
        </w:numPr>
        <w:spacing w:before="0" w:after="0" w:line="360" w:lineRule="auto"/>
        <w:ind w:left="0" w:firstLine="0"/>
        <w:rPr>
          <w:rFonts w:ascii="Times New Roman" w:hAnsi="Times New Roman"/>
          <w:color w:val="FF0000"/>
          <w:u w:val="single"/>
        </w:rPr>
      </w:pPr>
      <w:r>
        <w:rPr>
          <w:rFonts w:ascii="Times New Roman" w:hAnsi="Times New Roman" w:hint="eastAsia"/>
        </w:rPr>
        <w:t>公司简介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1779"/>
        <w:gridCol w:w="1779"/>
        <w:gridCol w:w="1778"/>
        <w:gridCol w:w="1778"/>
        <w:gridCol w:w="1778"/>
      </w:tblGrid>
      <w:tr w:rsidR="006B062C" w14:paraId="7BE2D297" w14:textId="77777777" w:rsidTr="00051708">
        <w:trPr>
          <w:trHeight w:val="293"/>
        </w:trPr>
        <w:tc>
          <w:tcPr>
            <w:tcW w:w="5000" w:type="pct"/>
            <w:gridSpan w:val="5"/>
            <w:tcBorders>
              <w:top w:val="single" w:sz="4" w:space="0" w:color="auto"/>
              <w:bottom w:val="single" w:sz="4" w:space="0" w:color="auto"/>
            </w:tcBorders>
          </w:tcPr>
          <w:p w14:paraId="0982D99B" w14:textId="77777777" w:rsidR="006B062C" w:rsidRDefault="00000000">
            <w:pPr>
              <w:kinsoku w:val="0"/>
              <w:overflowPunct w:val="0"/>
              <w:autoSpaceDE w:val="0"/>
              <w:autoSpaceDN w:val="0"/>
              <w:adjustRightInd w:val="0"/>
              <w:snapToGrid w:val="0"/>
              <w:jc w:val="center"/>
              <w:rPr>
                <w:szCs w:val="21"/>
              </w:rPr>
            </w:pPr>
            <w:r>
              <w:rPr>
                <w:rFonts w:hint="eastAsia"/>
                <w:szCs w:val="21"/>
              </w:rPr>
              <w:t>公司股票简况</w:t>
            </w:r>
          </w:p>
        </w:tc>
      </w:tr>
      <w:tr w:rsidR="006B062C" w14:paraId="5A6395FC" w14:textId="77777777" w:rsidTr="00051708">
        <w:trPr>
          <w:trHeight w:val="293"/>
        </w:trPr>
        <w:tc>
          <w:tcPr>
            <w:tcW w:w="1000" w:type="pct"/>
            <w:tcBorders>
              <w:top w:val="single" w:sz="4" w:space="0" w:color="auto"/>
              <w:bottom w:val="single" w:sz="4" w:space="0" w:color="auto"/>
              <w:right w:val="single" w:sz="4" w:space="0" w:color="auto"/>
            </w:tcBorders>
          </w:tcPr>
          <w:p w14:paraId="47B5EF67" w14:textId="77777777" w:rsidR="006B062C" w:rsidRDefault="00000000">
            <w:pPr>
              <w:kinsoku w:val="0"/>
              <w:overflowPunct w:val="0"/>
              <w:autoSpaceDE w:val="0"/>
              <w:autoSpaceDN w:val="0"/>
              <w:adjustRightInd w:val="0"/>
              <w:snapToGrid w:val="0"/>
              <w:jc w:val="center"/>
              <w:rPr>
                <w:szCs w:val="21"/>
              </w:rPr>
            </w:pPr>
            <w:r>
              <w:rPr>
                <w:rFonts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tcPr>
          <w:p w14:paraId="29AE28B2" w14:textId="77777777" w:rsidR="006B062C" w:rsidRDefault="00000000">
            <w:pPr>
              <w:kinsoku w:val="0"/>
              <w:overflowPunct w:val="0"/>
              <w:autoSpaceDE w:val="0"/>
              <w:autoSpaceDN w:val="0"/>
              <w:adjustRightInd w:val="0"/>
              <w:snapToGrid w:val="0"/>
              <w:jc w:val="center"/>
              <w:rPr>
                <w:szCs w:val="21"/>
              </w:rPr>
            </w:pPr>
            <w:r>
              <w:rPr>
                <w:rFonts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tcPr>
          <w:p w14:paraId="195C0C2F" w14:textId="77777777" w:rsidR="006B062C" w:rsidRDefault="00000000">
            <w:pPr>
              <w:kinsoku w:val="0"/>
              <w:overflowPunct w:val="0"/>
              <w:autoSpaceDE w:val="0"/>
              <w:autoSpaceDN w:val="0"/>
              <w:adjustRightInd w:val="0"/>
              <w:snapToGrid w:val="0"/>
              <w:jc w:val="center"/>
              <w:rPr>
                <w:szCs w:val="21"/>
              </w:rPr>
            </w:pPr>
            <w:r>
              <w:rPr>
                <w:rFonts w:hint="eastAsia"/>
                <w:szCs w:val="21"/>
              </w:rPr>
              <w:t>股票简称</w:t>
            </w:r>
          </w:p>
        </w:tc>
        <w:tc>
          <w:tcPr>
            <w:tcW w:w="1000" w:type="pct"/>
            <w:tcBorders>
              <w:top w:val="single" w:sz="4" w:space="0" w:color="auto"/>
              <w:left w:val="single" w:sz="4" w:space="0" w:color="auto"/>
              <w:bottom w:val="single" w:sz="4" w:space="0" w:color="auto"/>
              <w:right w:val="single" w:sz="4" w:space="0" w:color="auto"/>
            </w:tcBorders>
          </w:tcPr>
          <w:p w14:paraId="7B4C208A" w14:textId="77777777" w:rsidR="006B062C" w:rsidRDefault="00000000">
            <w:pPr>
              <w:kinsoku w:val="0"/>
              <w:overflowPunct w:val="0"/>
              <w:autoSpaceDE w:val="0"/>
              <w:autoSpaceDN w:val="0"/>
              <w:adjustRightInd w:val="0"/>
              <w:snapToGrid w:val="0"/>
              <w:jc w:val="center"/>
              <w:rPr>
                <w:szCs w:val="21"/>
              </w:rPr>
            </w:pPr>
            <w:r>
              <w:rPr>
                <w:rFonts w:hint="eastAsia"/>
                <w:szCs w:val="21"/>
              </w:rPr>
              <w:t>股票代码</w:t>
            </w:r>
          </w:p>
        </w:tc>
        <w:tc>
          <w:tcPr>
            <w:tcW w:w="1000" w:type="pct"/>
            <w:tcBorders>
              <w:top w:val="single" w:sz="4" w:space="0" w:color="auto"/>
              <w:left w:val="single" w:sz="4" w:space="0" w:color="auto"/>
              <w:bottom w:val="single" w:sz="4" w:space="0" w:color="auto"/>
            </w:tcBorders>
          </w:tcPr>
          <w:p w14:paraId="32895A8D" w14:textId="77777777" w:rsidR="006B062C" w:rsidRDefault="00000000">
            <w:pPr>
              <w:kinsoku w:val="0"/>
              <w:overflowPunct w:val="0"/>
              <w:autoSpaceDE w:val="0"/>
              <w:autoSpaceDN w:val="0"/>
              <w:adjustRightInd w:val="0"/>
              <w:snapToGrid w:val="0"/>
              <w:jc w:val="center"/>
              <w:rPr>
                <w:szCs w:val="21"/>
              </w:rPr>
            </w:pPr>
            <w:r>
              <w:rPr>
                <w:rFonts w:hint="eastAsia"/>
                <w:szCs w:val="21"/>
              </w:rPr>
              <w:t>变更</w:t>
            </w:r>
            <w:proofErr w:type="gramStart"/>
            <w:r>
              <w:rPr>
                <w:rFonts w:hint="eastAsia"/>
                <w:szCs w:val="21"/>
              </w:rPr>
              <w:t>前股票</w:t>
            </w:r>
            <w:proofErr w:type="gramEnd"/>
            <w:r>
              <w:rPr>
                <w:rFonts w:hint="eastAsia"/>
                <w:szCs w:val="21"/>
              </w:rPr>
              <w:t>简称</w:t>
            </w:r>
          </w:p>
        </w:tc>
      </w:tr>
      <w:tr w:rsidR="006B062C" w14:paraId="1084BF3D" w14:textId="77777777" w:rsidTr="009F34A9">
        <w:trPr>
          <w:trHeight w:val="293"/>
        </w:trPr>
        <w:tc>
          <w:tcPr>
            <w:tcW w:w="1000" w:type="pct"/>
            <w:tcBorders>
              <w:top w:val="single" w:sz="4" w:space="0" w:color="auto"/>
              <w:bottom w:val="single" w:sz="4" w:space="0" w:color="auto"/>
              <w:right w:val="single" w:sz="4" w:space="0" w:color="auto"/>
            </w:tcBorders>
            <w:vAlign w:val="center"/>
          </w:tcPr>
          <w:p w14:paraId="397DB851" w14:textId="77777777" w:rsidR="006B062C" w:rsidRDefault="00000000">
            <w:pPr>
              <w:kinsoku w:val="0"/>
              <w:overflowPunct w:val="0"/>
              <w:autoSpaceDE w:val="0"/>
              <w:autoSpaceDN w:val="0"/>
              <w:adjustRightInd w:val="0"/>
              <w:snapToGrid w:val="0"/>
              <w:jc w:val="center"/>
              <w:rPr>
                <w:color w:val="FFC000"/>
                <w:szCs w:val="21"/>
              </w:rPr>
            </w:pPr>
            <w:r>
              <w:rPr>
                <w:rFonts w:hint="eastAsia"/>
                <w:szCs w:val="21"/>
              </w:rPr>
              <w:t>A</w:t>
            </w:r>
            <w:r>
              <w:rPr>
                <w:rFonts w:hint="eastAsia"/>
                <w:szCs w:val="21"/>
              </w:rPr>
              <w:t>股</w:t>
            </w:r>
          </w:p>
        </w:tc>
        <w:tc>
          <w:tcPr>
            <w:tcW w:w="1000" w:type="pct"/>
            <w:tcBorders>
              <w:top w:val="single" w:sz="4" w:space="0" w:color="auto"/>
              <w:left w:val="single" w:sz="4" w:space="0" w:color="auto"/>
              <w:bottom w:val="single" w:sz="4" w:space="0" w:color="auto"/>
              <w:right w:val="single" w:sz="4" w:space="0" w:color="auto"/>
            </w:tcBorders>
            <w:vAlign w:val="center"/>
          </w:tcPr>
          <w:p w14:paraId="2714D81D" w14:textId="77777777" w:rsidR="006B062C" w:rsidRDefault="00000000">
            <w:pPr>
              <w:kinsoku w:val="0"/>
              <w:overflowPunct w:val="0"/>
              <w:autoSpaceDE w:val="0"/>
              <w:autoSpaceDN w:val="0"/>
              <w:adjustRightInd w:val="0"/>
              <w:snapToGrid w:val="0"/>
              <w:jc w:val="center"/>
              <w:rPr>
                <w:color w:val="FFC000"/>
                <w:szCs w:val="21"/>
              </w:rPr>
            </w:pPr>
            <w:r>
              <w:rPr>
                <w:rFonts w:hint="eastAsia"/>
                <w:szCs w:val="21"/>
              </w:rPr>
              <w:t>上海证券交易所</w:t>
            </w:r>
          </w:p>
        </w:tc>
        <w:tc>
          <w:tcPr>
            <w:tcW w:w="1000" w:type="pct"/>
            <w:tcBorders>
              <w:top w:val="single" w:sz="4" w:space="0" w:color="auto"/>
              <w:left w:val="single" w:sz="4" w:space="0" w:color="auto"/>
              <w:bottom w:val="single" w:sz="4" w:space="0" w:color="auto"/>
              <w:right w:val="single" w:sz="4" w:space="0" w:color="auto"/>
            </w:tcBorders>
            <w:vAlign w:val="center"/>
          </w:tcPr>
          <w:p w14:paraId="65B39E75" w14:textId="77777777" w:rsidR="006B062C" w:rsidRDefault="00000000">
            <w:pPr>
              <w:kinsoku w:val="0"/>
              <w:overflowPunct w:val="0"/>
              <w:autoSpaceDE w:val="0"/>
              <w:autoSpaceDN w:val="0"/>
              <w:adjustRightInd w:val="0"/>
              <w:snapToGrid w:val="0"/>
              <w:jc w:val="center"/>
              <w:rPr>
                <w:color w:val="FFC000"/>
                <w:szCs w:val="21"/>
              </w:rPr>
            </w:pPr>
            <w:r>
              <w:rPr>
                <w:rFonts w:hint="eastAsia"/>
                <w:szCs w:val="21"/>
              </w:rPr>
              <w:t>好当家</w:t>
            </w:r>
          </w:p>
        </w:tc>
        <w:tc>
          <w:tcPr>
            <w:tcW w:w="1000" w:type="pct"/>
            <w:tcBorders>
              <w:top w:val="single" w:sz="4" w:space="0" w:color="auto"/>
              <w:left w:val="single" w:sz="4" w:space="0" w:color="auto"/>
              <w:bottom w:val="single" w:sz="4" w:space="0" w:color="auto"/>
              <w:right w:val="single" w:sz="4" w:space="0" w:color="auto"/>
            </w:tcBorders>
            <w:vAlign w:val="center"/>
          </w:tcPr>
          <w:p w14:paraId="36D2EB1C" w14:textId="77777777" w:rsidR="006B062C" w:rsidRDefault="00000000">
            <w:pPr>
              <w:kinsoku w:val="0"/>
              <w:overflowPunct w:val="0"/>
              <w:autoSpaceDE w:val="0"/>
              <w:autoSpaceDN w:val="0"/>
              <w:adjustRightInd w:val="0"/>
              <w:snapToGrid w:val="0"/>
              <w:jc w:val="center"/>
              <w:rPr>
                <w:color w:val="FFC000"/>
                <w:szCs w:val="21"/>
              </w:rPr>
            </w:pPr>
            <w:r>
              <w:rPr>
                <w:rFonts w:hint="eastAsia"/>
                <w:szCs w:val="21"/>
              </w:rPr>
              <w:t>600467</w:t>
            </w:r>
          </w:p>
        </w:tc>
        <w:tc>
          <w:tcPr>
            <w:tcW w:w="1000" w:type="pct"/>
            <w:tcBorders>
              <w:top w:val="single" w:sz="4" w:space="0" w:color="auto"/>
              <w:left w:val="single" w:sz="4" w:space="0" w:color="auto"/>
              <w:bottom w:val="single" w:sz="4" w:space="0" w:color="auto"/>
            </w:tcBorders>
            <w:vAlign w:val="center"/>
          </w:tcPr>
          <w:p w14:paraId="54926DA2" w14:textId="77777777" w:rsidR="006B062C" w:rsidRDefault="006B062C">
            <w:pPr>
              <w:kinsoku w:val="0"/>
              <w:overflowPunct w:val="0"/>
              <w:autoSpaceDE w:val="0"/>
              <w:autoSpaceDN w:val="0"/>
              <w:adjustRightInd w:val="0"/>
              <w:snapToGrid w:val="0"/>
              <w:jc w:val="center"/>
              <w:rPr>
                <w:color w:val="FFC000"/>
                <w:szCs w:val="21"/>
              </w:rPr>
            </w:pPr>
          </w:p>
        </w:tc>
      </w:tr>
    </w:tbl>
    <w:p w14:paraId="4FA94367" w14:textId="77777777" w:rsidR="006B062C" w:rsidRDefault="006B062C"/>
    <w:tbl>
      <w:tblPr>
        <w:tblStyle w:val="a7"/>
        <w:tblW w:w="4940" w:type="pct"/>
        <w:tblInd w:w="108" w:type="dxa"/>
        <w:tblLook w:val="04A0" w:firstRow="1" w:lastRow="0" w:firstColumn="1" w:lastColumn="0" w:noHBand="0" w:noVBand="1"/>
      </w:tblPr>
      <w:tblGrid>
        <w:gridCol w:w="2909"/>
        <w:gridCol w:w="3018"/>
        <w:gridCol w:w="3012"/>
      </w:tblGrid>
      <w:tr w:rsidR="006B062C" w14:paraId="357730F2" w14:textId="77777777" w:rsidTr="00051708">
        <w:tc>
          <w:tcPr>
            <w:tcW w:w="1627" w:type="pct"/>
          </w:tcPr>
          <w:p w14:paraId="2B8BA1C2" w14:textId="77777777" w:rsidR="006B062C" w:rsidRDefault="00000000">
            <w:pPr>
              <w:kinsoku w:val="0"/>
              <w:overflowPunct w:val="0"/>
              <w:autoSpaceDE w:val="0"/>
              <w:autoSpaceDN w:val="0"/>
              <w:adjustRightInd w:val="0"/>
              <w:snapToGrid w:val="0"/>
              <w:jc w:val="center"/>
              <w:rPr>
                <w:szCs w:val="21"/>
              </w:rPr>
            </w:pPr>
            <w:r>
              <w:rPr>
                <w:rFonts w:cs="宋体" w:hint="eastAsia"/>
                <w:szCs w:val="21"/>
              </w:rPr>
              <w:t>联系人和联系方式</w:t>
            </w:r>
          </w:p>
        </w:tc>
        <w:tc>
          <w:tcPr>
            <w:tcW w:w="1688" w:type="pct"/>
          </w:tcPr>
          <w:p w14:paraId="26C95310" w14:textId="77777777" w:rsidR="006B062C" w:rsidRDefault="00000000">
            <w:pPr>
              <w:kinsoku w:val="0"/>
              <w:overflowPunct w:val="0"/>
              <w:autoSpaceDE w:val="0"/>
              <w:autoSpaceDN w:val="0"/>
              <w:adjustRightInd w:val="0"/>
              <w:snapToGrid w:val="0"/>
              <w:jc w:val="center"/>
              <w:rPr>
                <w:szCs w:val="21"/>
              </w:rPr>
            </w:pPr>
            <w:r>
              <w:rPr>
                <w:rFonts w:cs="宋体" w:hint="eastAsia"/>
                <w:szCs w:val="21"/>
              </w:rPr>
              <w:t>董事会秘书</w:t>
            </w:r>
          </w:p>
        </w:tc>
        <w:tc>
          <w:tcPr>
            <w:tcW w:w="1685" w:type="pct"/>
          </w:tcPr>
          <w:p w14:paraId="14846083" w14:textId="77777777" w:rsidR="006B062C" w:rsidRDefault="00000000">
            <w:pPr>
              <w:kinsoku w:val="0"/>
              <w:overflowPunct w:val="0"/>
              <w:autoSpaceDE w:val="0"/>
              <w:autoSpaceDN w:val="0"/>
              <w:adjustRightInd w:val="0"/>
              <w:snapToGrid w:val="0"/>
              <w:jc w:val="center"/>
              <w:rPr>
                <w:szCs w:val="21"/>
              </w:rPr>
            </w:pPr>
            <w:r>
              <w:rPr>
                <w:rFonts w:cs="宋体" w:hint="eastAsia"/>
                <w:szCs w:val="21"/>
              </w:rPr>
              <w:t>证券事务代表</w:t>
            </w:r>
          </w:p>
        </w:tc>
      </w:tr>
      <w:tr w:rsidR="006B062C" w14:paraId="13123349" w14:textId="77777777" w:rsidTr="009F34A9">
        <w:tc>
          <w:tcPr>
            <w:tcW w:w="1627" w:type="pct"/>
            <w:vAlign w:val="center"/>
          </w:tcPr>
          <w:p w14:paraId="389D85F6" w14:textId="77777777" w:rsidR="006B062C" w:rsidRDefault="00000000">
            <w:pPr>
              <w:kinsoku w:val="0"/>
              <w:overflowPunct w:val="0"/>
              <w:autoSpaceDE w:val="0"/>
              <w:autoSpaceDN w:val="0"/>
              <w:adjustRightInd w:val="0"/>
              <w:snapToGrid w:val="0"/>
              <w:jc w:val="center"/>
              <w:rPr>
                <w:szCs w:val="21"/>
              </w:rPr>
            </w:pPr>
            <w:r>
              <w:rPr>
                <w:rFonts w:cs="宋体" w:hint="eastAsia"/>
                <w:szCs w:val="21"/>
              </w:rPr>
              <w:t>姓名</w:t>
            </w:r>
          </w:p>
        </w:tc>
        <w:tc>
          <w:tcPr>
            <w:tcW w:w="1688" w:type="pct"/>
            <w:vAlign w:val="center"/>
          </w:tcPr>
          <w:p w14:paraId="0E29043D" w14:textId="77777777" w:rsidR="006B062C" w:rsidRDefault="00000000">
            <w:pPr>
              <w:kinsoku w:val="0"/>
              <w:overflowPunct w:val="0"/>
              <w:autoSpaceDE w:val="0"/>
              <w:autoSpaceDN w:val="0"/>
              <w:adjustRightInd w:val="0"/>
              <w:snapToGrid w:val="0"/>
              <w:jc w:val="left"/>
              <w:rPr>
                <w:szCs w:val="21"/>
              </w:rPr>
            </w:pPr>
            <w:r>
              <w:rPr>
                <w:szCs w:val="21"/>
              </w:rPr>
              <w:t>宋晓辉</w:t>
            </w:r>
          </w:p>
        </w:tc>
        <w:tc>
          <w:tcPr>
            <w:tcW w:w="1685" w:type="pct"/>
            <w:vAlign w:val="center"/>
          </w:tcPr>
          <w:p w14:paraId="569451C7" w14:textId="77777777" w:rsidR="006B062C" w:rsidRDefault="00000000">
            <w:pPr>
              <w:kinsoku w:val="0"/>
              <w:overflowPunct w:val="0"/>
              <w:autoSpaceDE w:val="0"/>
              <w:autoSpaceDN w:val="0"/>
              <w:adjustRightInd w:val="0"/>
              <w:snapToGrid w:val="0"/>
              <w:jc w:val="left"/>
              <w:rPr>
                <w:szCs w:val="21"/>
              </w:rPr>
            </w:pPr>
            <w:r>
              <w:rPr>
                <w:szCs w:val="21"/>
              </w:rPr>
              <w:t>毕安宁</w:t>
            </w:r>
          </w:p>
        </w:tc>
      </w:tr>
      <w:tr w:rsidR="006B062C" w14:paraId="68BD1D4F" w14:textId="77777777" w:rsidTr="009F34A9">
        <w:tc>
          <w:tcPr>
            <w:tcW w:w="1627" w:type="pct"/>
            <w:vAlign w:val="center"/>
          </w:tcPr>
          <w:p w14:paraId="3C4631E4" w14:textId="77777777" w:rsidR="006B062C" w:rsidRDefault="00000000">
            <w:pPr>
              <w:kinsoku w:val="0"/>
              <w:overflowPunct w:val="0"/>
              <w:autoSpaceDE w:val="0"/>
              <w:autoSpaceDN w:val="0"/>
              <w:adjustRightInd w:val="0"/>
              <w:snapToGrid w:val="0"/>
              <w:jc w:val="center"/>
              <w:rPr>
                <w:szCs w:val="21"/>
              </w:rPr>
            </w:pPr>
            <w:r>
              <w:rPr>
                <w:rFonts w:hint="eastAsia"/>
                <w:szCs w:val="21"/>
              </w:rPr>
              <w:t>电话</w:t>
            </w:r>
          </w:p>
        </w:tc>
        <w:tc>
          <w:tcPr>
            <w:tcW w:w="1688" w:type="pct"/>
            <w:vAlign w:val="center"/>
          </w:tcPr>
          <w:p w14:paraId="6BF4BE69" w14:textId="77777777" w:rsidR="006B062C" w:rsidRDefault="00000000">
            <w:pPr>
              <w:kinsoku w:val="0"/>
              <w:overflowPunct w:val="0"/>
              <w:autoSpaceDE w:val="0"/>
              <w:autoSpaceDN w:val="0"/>
              <w:adjustRightInd w:val="0"/>
              <w:snapToGrid w:val="0"/>
              <w:jc w:val="left"/>
              <w:rPr>
                <w:szCs w:val="21"/>
              </w:rPr>
            </w:pPr>
            <w:r>
              <w:rPr>
                <w:szCs w:val="21"/>
              </w:rPr>
              <w:t>0631-7438073</w:t>
            </w:r>
          </w:p>
        </w:tc>
        <w:tc>
          <w:tcPr>
            <w:tcW w:w="1685" w:type="pct"/>
            <w:vAlign w:val="center"/>
          </w:tcPr>
          <w:p w14:paraId="2739A008" w14:textId="77777777" w:rsidR="006B062C" w:rsidRDefault="00000000">
            <w:pPr>
              <w:kinsoku w:val="0"/>
              <w:overflowPunct w:val="0"/>
              <w:autoSpaceDE w:val="0"/>
              <w:autoSpaceDN w:val="0"/>
              <w:adjustRightInd w:val="0"/>
              <w:snapToGrid w:val="0"/>
              <w:jc w:val="left"/>
              <w:rPr>
                <w:szCs w:val="21"/>
              </w:rPr>
            </w:pPr>
            <w:r>
              <w:rPr>
                <w:szCs w:val="21"/>
              </w:rPr>
              <w:t>0631-7438073</w:t>
            </w:r>
          </w:p>
        </w:tc>
      </w:tr>
      <w:tr w:rsidR="006B062C" w14:paraId="49B9619E" w14:textId="77777777" w:rsidTr="009F34A9">
        <w:tc>
          <w:tcPr>
            <w:tcW w:w="1627" w:type="pct"/>
            <w:vAlign w:val="center"/>
          </w:tcPr>
          <w:p w14:paraId="3A1A47B3" w14:textId="77777777" w:rsidR="006B062C" w:rsidRDefault="00000000">
            <w:pPr>
              <w:kinsoku w:val="0"/>
              <w:overflowPunct w:val="0"/>
              <w:autoSpaceDE w:val="0"/>
              <w:autoSpaceDN w:val="0"/>
              <w:adjustRightInd w:val="0"/>
              <w:snapToGrid w:val="0"/>
              <w:jc w:val="center"/>
              <w:rPr>
                <w:szCs w:val="21"/>
              </w:rPr>
            </w:pPr>
            <w:r>
              <w:rPr>
                <w:rFonts w:hint="eastAsia"/>
                <w:szCs w:val="21"/>
              </w:rPr>
              <w:t>办公地址</w:t>
            </w:r>
          </w:p>
        </w:tc>
        <w:tc>
          <w:tcPr>
            <w:tcW w:w="1688" w:type="pct"/>
            <w:vAlign w:val="center"/>
          </w:tcPr>
          <w:p w14:paraId="1D3D7C5D" w14:textId="77777777" w:rsidR="006B062C" w:rsidRDefault="00000000">
            <w:pPr>
              <w:kinsoku w:val="0"/>
              <w:overflowPunct w:val="0"/>
              <w:autoSpaceDE w:val="0"/>
              <w:autoSpaceDN w:val="0"/>
              <w:adjustRightInd w:val="0"/>
              <w:snapToGrid w:val="0"/>
              <w:jc w:val="left"/>
              <w:rPr>
                <w:szCs w:val="21"/>
              </w:rPr>
            </w:pPr>
            <w:r>
              <w:rPr>
                <w:szCs w:val="21"/>
              </w:rPr>
              <w:t>山东省威海荣成市虎山镇沙咀子</w:t>
            </w:r>
          </w:p>
        </w:tc>
        <w:tc>
          <w:tcPr>
            <w:tcW w:w="1685" w:type="pct"/>
            <w:vAlign w:val="center"/>
          </w:tcPr>
          <w:p w14:paraId="5AD8C98F" w14:textId="77777777" w:rsidR="006B062C" w:rsidRDefault="00000000">
            <w:pPr>
              <w:kinsoku w:val="0"/>
              <w:overflowPunct w:val="0"/>
              <w:autoSpaceDE w:val="0"/>
              <w:autoSpaceDN w:val="0"/>
              <w:adjustRightInd w:val="0"/>
              <w:snapToGrid w:val="0"/>
              <w:jc w:val="left"/>
              <w:rPr>
                <w:szCs w:val="21"/>
              </w:rPr>
            </w:pPr>
            <w:r>
              <w:rPr>
                <w:szCs w:val="21"/>
              </w:rPr>
              <w:t>山东省威海荣成市虎山镇沙咀子</w:t>
            </w:r>
          </w:p>
        </w:tc>
      </w:tr>
      <w:tr w:rsidR="006B062C" w14:paraId="7F6B2631" w14:textId="77777777" w:rsidTr="009F34A9">
        <w:tc>
          <w:tcPr>
            <w:tcW w:w="1627" w:type="pct"/>
            <w:vAlign w:val="center"/>
          </w:tcPr>
          <w:p w14:paraId="67E2CF1A" w14:textId="77777777" w:rsidR="006B062C" w:rsidRDefault="00000000">
            <w:pPr>
              <w:kinsoku w:val="0"/>
              <w:overflowPunct w:val="0"/>
              <w:autoSpaceDE w:val="0"/>
              <w:autoSpaceDN w:val="0"/>
              <w:adjustRightInd w:val="0"/>
              <w:snapToGrid w:val="0"/>
              <w:jc w:val="center"/>
              <w:rPr>
                <w:szCs w:val="21"/>
              </w:rPr>
            </w:pPr>
            <w:r>
              <w:rPr>
                <w:rFonts w:hint="eastAsia"/>
                <w:szCs w:val="21"/>
              </w:rPr>
              <w:t>电子信箱</w:t>
            </w:r>
          </w:p>
        </w:tc>
        <w:tc>
          <w:tcPr>
            <w:tcW w:w="1688" w:type="pct"/>
            <w:vAlign w:val="center"/>
          </w:tcPr>
          <w:p w14:paraId="032FF715" w14:textId="77777777" w:rsidR="006B062C" w:rsidRDefault="00000000">
            <w:pPr>
              <w:kinsoku w:val="0"/>
              <w:overflowPunct w:val="0"/>
              <w:autoSpaceDE w:val="0"/>
              <w:autoSpaceDN w:val="0"/>
              <w:adjustRightInd w:val="0"/>
              <w:snapToGrid w:val="0"/>
              <w:jc w:val="left"/>
              <w:rPr>
                <w:szCs w:val="21"/>
              </w:rPr>
            </w:pPr>
            <w:r>
              <w:rPr>
                <w:szCs w:val="21"/>
              </w:rPr>
              <w:t>hdjzqb@sina.com</w:t>
            </w:r>
          </w:p>
        </w:tc>
        <w:tc>
          <w:tcPr>
            <w:tcW w:w="1685" w:type="pct"/>
            <w:vAlign w:val="center"/>
          </w:tcPr>
          <w:p w14:paraId="6226A3EA" w14:textId="77777777" w:rsidR="006B062C" w:rsidRDefault="00000000">
            <w:pPr>
              <w:kinsoku w:val="0"/>
              <w:overflowPunct w:val="0"/>
              <w:autoSpaceDE w:val="0"/>
              <w:autoSpaceDN w:val="0"/>
              <w:adjustRightInd w:val="0"/>
              <w:snapToGrid w:val="0"/>
              <w:jc w:val="left"/>
              <w:rPr>
                <w:szCs w:val="21"/>
              </w:rPr>
            </w:pPr>
            <w:r>
              <w:rPr>
                <w:szCs w:val="21"/>
              </w:rPr>
              <w:t>Ban279@sina.com</w:t>
            </w:r>
          </w:p>
        </w:tc>
      </w:tr>
    </w:tbl>
    <w:p w14:paraId="4CA52301" w14:textId="42025F6F" w:rsidR="006B062C" w:rsidRDefault="006B062C">
      <w:pPr>
        <w:kinsoku w:val="0"/>
        <w:overflowPunct w:val="0"/>
        <w:autoSpaceDE w:val="0"/>
        <w:autoSpaceDN w:val="0"/>
        <w:adjustRightInd w:val="0"/>
        <w:snapToGrid w:val="0"/>
        <w:rPr>
          <w:szCs w:val="21"/>
        </w:rPr>
      </w:pPr>
    </w:p>
    <w:p w14:paraId="763CCB48" w14:textId="64526EF1" w:rsidR="006B062C" w:rsidRDefault="00000000">
      <w:pPr>
        <w:pStyle w:val="20"/>
        <w:numPr>
          <w:ilvl w:val="0"/>
          <w:numId w:val="23"/>
        </w:numPr>
        <w:spacing w:before="0" w:after="0" w:line="360" w:lineRule="auto"/>
        <w:ind w:left="0" w:firstLine="0"/>
        <w:rPr>
          <w:rFonts w:ascii="Times New Roman" w:hAnsi="Times New Roman"/>
        </w:rPr>
      </w:pPr>
      <w:r>
        <w:rPr>
          <w:rFonts w:ascii="Times New Roman" w:hAnsi="Times New Roman" w:hint="eastAsia"/>
        </w:rPr>
        <w:t>主要财务数据</w:t>
      </w:r>
    </w:p>
    <w:p w14:paraId="63709E16" w14:textId="77777777" w:rsidR="006B062C" w:rsidRDefault="00000000">
      <w:pPr>
        <w:jc w:val="right"/>
        <w:rPr>
          <w:szCs w:val="21"/>
        </w:rPr>
      </w:pPr>
      <w:r>
        <w:rPr>
          <w:rFonts w:hint="eastAsia"/>
          <w:szCs w:val="21"/>
        </w:rPr>
        <w:t>单位：元</w:t>
      </w:r>
      <w:r>
        <w:rPr>
          <w:rFonts w:hint="eastAsia"/>
          <w:szCs w:val="21"/>
        </w:rPr>
        <w:t xml:space="preserve">  </w:t>
      </w:r>
      <w:r>
        <w:rPr>
          <w:rFonts w:hint="eastAsia"/>
          <w:szCs w:val="21"/>
        </w:rPr>
        <w:t>币种：人民币</w:t>
      </w:r>
    </w:p>
    <w:p w14:paraId="7DC5E15F" w14:textId="77777777" w:rsidR="006B062C" w:rsidRDefault="006B062C"/>
    <w:tbl>
      <w:tblPr>
        <w:tblStyle w:val="a7"/>
        <w:tblW w:w="5000" w:type="pct"/>
        <w:tblLook w:val="04A0" w:firstRow="1" w:lastRow="0" w:firstColumn="1" w:lastColumn="0" w:noHBand="0" w:noVBand="1"/>
      </w:tblPr>
      <w:tblGrid>
        <w:gridCol w:w="2101"/>
        <w:gridCol w:w="2269"/>
        <w:gridCol w:w="2269"/>
        <w:gridCol w:w="2409"/>
      </w:tblGrid>
      <w:tr w:rsidR="006B062C" w14:paraId="2BC20E9C" w14:textId="77777777" w:rsidTr="00523D5B">
        <w:tc>
          <w:tcPr>
            <w:tcW w:w="1161" w:type="pct"/>
            <w:vAlign w:val="center"/>
          </w:tcPr>
          <w:p w14:paraId="055FD259" w14:textId="77777777" w:rsidR="006B062C" w:rsidRDefault="006B062C">
            <w:pPr>
              <w:kinsoku w:val="0"/>
              <w:overflowPunct w:val="0"/>
              <w:autoSpaceDE w:val="0"/>
              <w:autoSpaceDN w:val="0"/>
              <w:adjustRightInd w:val="0"/>
              <w:snapToGrid w:val="0"/>
              <w:jc w:val="center"/>
              <w:rPr>
                <w:szCs w:val="21"/>
              </w:rPr>
            </w:pPr>
          </w:p>
        </w:tc>
        <w:tc>
          <w:tcPr>
            <w:tcW w:w="1254" w:type="pct"/>
            <w:vAlign w:val="center"/>
          </w:tcPr>
          <w:p w14:paraId="481550CF" w14:textId="77777777" w:rsidR="006B062C" w:rsidRDefault="00000000">
            <w:pPr>
              <w:kinsoku w:val="0"/>
              <w:overflowPunct w:val="0"/>
              <w:autoSpaceDE w:val="0"/>
              <w:autoSpaceDN w:val="0"/>
              <w:adjustRightInd w:val="0"/>
              <w:snapToGrid w:val="0"/>
              <w:jc w:val="center"/>
              <w:rPr>
                <w:szCs w:val="21"/>
              </w:rPr>
            </w:pPr>
            <w:r>
              <w:t>本报告期末</w:t>
            </w:r>
          </w:p>
        </w:tc>
        <w:tc>
          <w:tcPr>
            <w:tcW w:w="1254" w:type="pct"/>
            <w:vAlign w:val="center"/>
          </w:tcPr>
          <w:p w14:paraId="74CA030B" w14:textId="77777777" w:rsidR="006B062C" w:rsidRDefault="00000000">
            <w:pPr>
              <w:kinsoku w:val="0"/>
              <w:overflowPunct w:val="0"/>
              <w:autoSpaceDE w:val="0"/>
              <w:autoSpaceDN w:val="0"/>
              <w:adjustRightInd w:val="0"/>
              <w:snapToGrid w:val="0"/>
              <w:jc w:val="center"/>
              <w:rPr>
                <w:szCs w:val="21"/>
              </w:rPr>
            </w:pPr>
            <w:r>
              <w:t>上年度末</w:t>
            </w:r>
          </w:p>
        </w:tc>
        <w:tc>
          <w:tcPr>
            <w:tcW w:w="1331" w:type="pct"/>
            <w:vAlign w:val="center"/>
          </w:tcPr>
          <w:p w14:paraId="04E3A1C7" w14:textId="77777777" w:rsidR="006B062C" w:rsidRDefault="00000000">
            <w:pPr>
              <w:kinsoku w:val="0"/>
              <w:overflowPunct w:val="0"/>
              <w:autoSpaceDE w:val="0"/>
              <w:autoSpaceDN w:val="0"/>
              <w:adjustRightInd w:val="0"/>
              <w:snapToGrid w:val="0"/>
              <w:jc w:val="center"/>
              <w:rPr>
                <w:szCs w:val="21"/>
              </w:rPr>
            </w:pPr>
            <w:r>
              <w:t>本报告期末比上年度末增减</w:t>
            </w:r>
            <w:r>
              <w:t>(%)</w:t>
            </w:r>
          </w:p>
        </w:tc>
      </w:tr>
      <w:tr w:rsidR="006B062C" w14:paraId="70047C99" w14:textId="77777777" w:rsidTr="00523D5B">
        <w:tc>
          <w:tcPr>
            <w:tcW w:w="1161" w:type="pct"/>
            <w:vAlign w:val="center"/>
          </w:tcPr>
          <w:p w14:paraId="4EB73CCE" w14:textId="77777777" w:rsidR="006B062C" w:rsidRDefault="00000000">
            <w:pPr>
              <w:kinsoku w:val="0"/>
              <w:overflowPunct w:val="0"/>
              <w:autoSpaceDE w:val="0"/>
              <w:autoSpaceDN w:val="0"/>
              <w:adjustRightInd w:val="0"/>
              <w:snapToGrid w:val="0"/>
              <w:rPr>
                <w:szCs w:val="21"/>
              </w:rPr>
            </w:pPr>
            <w:r>
              <w:rPr>
                <w:rFonts w:cs="宋体" w:hint="eastAsia"/>
                <w:szCs w:val="21"/>
              </w:rPr>
              <w:t>总资产</w:t>
            </w:r>
          </w:p>
        </w:tc>
        <w:tc>
          <w:tcPr>
            <w:tcW w:w="1254" w:type="pct"/>
            <w:vAlign w:val="center"/>
          </w:tcPr>
          <w:p w14:paraId="66A48546" w14:textId="77777777" w:rsidR="006B062C" w:rsidRDefault="00000000">
            <w:pPr>
              <w:kinsoku w:val="0"/>
              <w:overflowPunct w:val="0"/>
              <w:autoSpaceDE w:val="0"/>
              <w:autoSpaceDN w:val="0"/>
              <w:adjustRightInd w:val="0"/>
              <w:snapToGrid w:val="0"/>
              <w:jc w:val="right"/>
              <w:rPr>
                <w:szCs w:val="21"/>
              </w:rPr>
            </w:pPr>
            <w:r>
              <w:rPr>
                <w:szCs w:val="21"/>
              </w:rPr>
              <w:t>6,796,362,721.05</w:t>
            </w:r>
          </w:p>
        </w:tc>
        <w:tc>
          <w:tcPr>
            <w:tcW w:w="1254" w:type="pct"/>
            <w:vAlign w:val="center"/>
          </w:tcPr>
          <w:p w14:paraId="5099B17C" w14:textId="77777777" w:rsidR="006B062C" w:rsidRDefault="00000000">
            <w:pPr>
              <w:kinsoku w:val="0"/>
              <w:overflowPunct w:val="0"/>
              <w:autoSpaceDE w:val="0"/>
              <w:autoSpaceDN w:val="0"/>
              <w:adjustRightInd w:val="0"/>
              <w:snapToGrid w:val="0"/>
              <w:jc w:val="right"/>
              <w:rPr>
                <w:szCs w:val="21"/>
              </w:rPr>
            </w:pPr>
            <w:r>
              <w:rPr>
                <w:szCs w:val="21"/>
              </w:rPr>
              <w:t>7,069,540,553.64</w:t>
            </w:r>
          </w:p>
        </w:tc>
        <w:tc>
          <w:tcPr>
            <w:tcW w:w="1331" w:type="pct"/>
            <w:vAlign w:val="center"/>
          </w:tcPr>
          <w:p w14:paraId="333AC0D5" w14:textId="77777777" w:rsidR="006B062C" w:rsidRDefault="00000000">
            <w:pPr>
              <w:kinsoku w:val="0"/>
              <w:overflowPunct w:val="0"/>
              <w:autoSpaceDE w:val="0"/>
              <w:autoSpaceDN w:val="0"/>
              <w:adjustRightInd w:val="0"/>
              <w:snapToGrid w:val="0"/>
              <w:jc w:val="right"/>
              <w:rPr>
                <w:szCs w:val="21"/>
              </w:rPr>
            </w:pPr>
            <w:r>
              <w:rPr>
                <w:szCs w:val="21"/>
              </w:rPr>
              <w:t>-3.86</w:t>
            </w:r>
          </w:p>
        </w:tc>
      </w:tr>
      <w:tr w:rsidR="006B062C" w14:paraId="131315B5" w14:textId="77777777" w:rsidTr="00523D5B">
        <w:tc>
          <w:tcPr>
            <w:tcW w:w="1161" w:type="pct"/>
            <w:vAlign w:val="center"/>
          </w:tcPr>
          <w:p w14:paraId="772CF5E3" w14:textId="77777777" w:rsidR="006B062C" w:rsidRDefault="00000000">
            <w:pPr>
              <w:kinsoku w:val="0"/>
              <w:overflowPunct w:val="0"/>
              <w:autoSpaceDE w:val="0"/>
              <w:autoSpaceDN w:val="0"/>
              <w:adjustRightInd w:val="0"/>
              <w:snapToGrid w:val="0"/>
              <w:rPr>
                <w:szCs w:val="21"/>
              </w:rPr>
            </w:pPr>
            <w:r>
              <w:rPr>
                <w:rFonts w:cs="宋体" w:hint="eastAsia"/>
                <w:szCs w:val="21"/>
              </w:rPr>
              <w:t>归属于上市公司股东的净资产</w:t>
            </w:r>
          </w:p>
        </w:tc>
        <w:tc>
          <w:tcPr>
            <w:tcW w:w="1254" w:type="pct"/>
            <w:vAlign w:val="center"/>
          </w:tcPr>
          <w:p w14:paraId="12E1EC7F" w14:textId="77777777" w:rsidR="006B062C" w:rsidRDefault="00000000">
            <w:pPr>
              <w:kinsoku w:val="0"/>
              <w:overflowPunct w:val="0"/>
              <w:autoSpaceDE w:val="0"/>
              <w:autoSpaceDN w:val="0"/>
              <w:adjustRightInd w:val="0"/>
              <w:snapToGrid w:val="0"/>
              <w:jc w:val="right"/>
              <w:rPr>
                <w:szCs w:val="21"/>
              </w:rPr>
            </w:pPr>
            <w:r>
              <w:rPr>
                <w:szCs w:val="21"/>
              </w:rPr>
              <w:t>3,440,260,738.63</w:t>
            </w:r>
          </w:p>
        </w:tc>
        <w:tc>
          <w:tcPr>
            <w:tcW w:w="1254" w:type="pct"/>
            <w:vAlign w:val="center"/>
          </w:tcPr>
          <w:p w14:paraId="003A6E53" w14:textId="77777777" w:rsidR="006B062C" w:rsidRDefault="00000000">
            <w:pPr>
              <w:kinsoku w:val="0"/>
              <w:overflowPunct w:val="0"/>
              <w:autoSpaceDE w:val="0"/>
              <w:autoSpaceDN w:val="0"/>
              <w:adjustRightInd w:val="0"/>
              <w:snapToGrid w:val="0"/>
              <w:jc w:val="right"/>
              <w:rPr>
                <w:szCs w:val="21"/>
              </w:rPr>
            </w:pPr>
            <w:r>
              <w:rPr>
                <w:szCs w:val="21"/>
              </w:rPr>
              <w:t>3,418,457,569.28</w:t>
            </w:r>
          </w:p>
        </w:tc>
        <w:tc>
          <w:tcPr>
            <w:tcW w:w="1331" w:type="pct"/>
            <w:vAlign w:val="center"/>
          </w:tcPr>
          <w:p w14:paraId="5CA723BE" w14:textId="77777777" w:rsidR="006B062C" w:rsidRDefault="00000000">
            <w:pPr>
              <w:kinsoku w:val="0"/>
              <w:overflowPunct w:val="0"/>
              <w:autoSpaceDE w:val="0"/>
              <w:autoSpaceDN w:val="0"/>
              <w:adjustRightInd w:val="0"/>
              <w:snapToGrid w:val="0"/>
              <w:jc w:val="right"/>
              <w:rPr>
                <w:szCs w:val="21"/>
              </w:rPr>
            </w:pPr>
            <w:r>
              <w:rPr>
                <w:szCs w:val="21"/>
              </w:rPr>
              <w:t>0.64</w:t>
            </w:r>
          </w:p>
        </w:tc>
      </w:tr>
      <w:tr w:rsidR="006B062C" w14:paraId="00045546" w14:textId="77777777" w:rsidTr="00523D5B">
        <w:tc>
          <w:tcPr>
            <w:tcW w:w="1161" w:type="pct"/>
            <w:vAlign w:val="center"/>
          </w:tcPr>
          <w:p w14:paraId="5E346EE9" w14:textId="77777777" w:rsidR="006B062C" w:rsidRDefault="006B062C">
            <w:pPr>
              <w:kinsoku w:val="0"/>
              <w:overflowPunct w:val="0"/>
              <w:autoSpaceDE w:val="0"/>
              <w:autoSpaceDN w:val="0"/>
              <w:adjustRightInd w:val="0"/>
              <w:snapToGrid w:val="0"/>
              <w:jc w:val="center"/>
              <w:rPr>
                <w:szCs w:val="21"/>
              </w:rPr>
            </w:pPr>
          </w:p>
        </w:tc>
        <w:tc>
          <w:tcPr>
            <w:tcW w:w="1254" w:type="pct"/>
            <w:vAlign w:val="center"/>
          </w:tcPr>
          <w:p w14:paraId="5050FFF6" w14:textId="165B0487" w:rsidR="006B062C" w:rsidRDefault="00000000">
            <w:pPr>
              <w:kinsoku w:val="0"/>
              <w:overflowPunct w:val="0"/>
              <w:autoSpaceDE w:val="0"/>
              <w:autoSpaceDN w:val="0"/>
              <w:adjustRightInd w:val="0"/>
              <w:snapToGrid w:val="0"/>
              <w:jc w:val="center"/>
              <w:rPr>
                <w:szCs w:val="21"/>
              </w:rPr>
            </w:pPr>
            <w:r>
              <w:rPr>
                <w:rFonts w:hint="eastAsia"/>
                <w:szCs w:val="21"/>
              </w:rPr>
              <w:t>本报告期</w:t>
            </w:r>
          </w:p>
        </w:tc>
        <w:tc>
          <w:tcPr>
            <w:tcW w:w="1254" w:type="pct"/>
            <w:vAlign w:val="center"/>
          </w:tcPr>
          <w:p w14:paraId="4E785A5B" w14:textId="77777777" w:rsidR="006B062C" w:rsidRDefault="00000000">
            <w:pPr>
              <w:kinsoku w:val="0"/>
              <w:overflowPunct w:val="0"/>
              <w:autoSpaceDE w:val="0"/>
              <w:autoSpaceDN w:val="0"/>
              <w:adjustRightInd w:val="0"/>
              <w:snapToGrid w:val="0"/>
              <w:jc w:val="center"/>
              <w:rPr>
                <w:szCs w:val="21"/>
              </w:rPr>
            </w:pPr>
            <w:r>
              <w:rPr>
                <w:rFonts w:hint="eastAsia"/>
                <w:szCs w:val="21"/>
              </w:rPr>
              <w:t>上年同期</w:t>
            </w:r>
          </w:p>
        </w:tc>
        <w:tc>
          <w:tcPr>
            <w:tcW w:w="1331" w:type="pct"/>
            <w:vAlign w:val="center"/>
          </w:tcPr>
          <w:p w14:paraId="7A2F34AA" w14:textId="77777777" w:rsidR="006B062C" w:rsidRDefault="00000000">
            <w:pPr>
              <w:kinsoku w:val="0"/>
              <w:overflowPunct w:val="0"/>
              <w:autoSpaceDE w:val="0"/>
              <w:autoSpaceDN w:val="0"/>
              <w:adjustRightInd w:val="0"/>
              <w:snapToGrid w:val="0"/>
              <w:jc w:val="center"/>
              <w:rPr>
                <w:szCs w:val="21"/>
              </w:rPr>
            </w:pPr>
            <w:r>
              <w:t>本报告期比上年同期增减</w:t>
            </w:r>
            <w:r>
              <w:t>(%)</w:t>
            </w:r>
          </w:p>
        </w:tc>
      </w:tr>
      <w:tr w:rsidR="006B062C" w14:paraId="52C8BCBE" w14:textId="77777777" w:rsidTr="00523D5B">
        <w:tc>
          <w:tcPr>
            <w:tcW w:w="1161" w:type="pct"/>
            <w:vAlign w:val="center"/>
          </w:tcPr>
          <w:p w14:paraId="4148071E" w14:textId="77777777" w:rsidR="006B062C" w:rsidRDefault="00000000">
            <w:pPr>
              <w:kinsoku w:val="0"/>
              <w:overflowPunct w:val="0"/>
              <w:autoSpaceDE w:val="0"/>
              <w:autoSpaceDN w:val="0"/>
              <w:adjustRightInd w:val="0"/>
              <w:snapToGrid w:val="0"/>
              <w:rPr>
                <w:szCs w:val="21"/>
              </w:rPr>
            </w:pPr>
            <w:r>
              <w:rPr>
                <w:rFonts w:cs="宋体" w:hint="eastAsia"/>
                <w:szCs w:val="21"/>
              </w:rPr>
              <w:t>营业收入</w:t>
            </w:r>
          </w:p>
        </w:tc>
        <w:tc>
          <w:tcPr>
            <w:tcW w:w="1254" w:type="pct"/>
            <w:vAlign w:val="center"/>
          </w:tcPr>
          <w:p w14:paraId="0345D595" w14:textId="77777777" w:rsidR="006B062C" w:rsidRDefault="00000000">
            <w:pPr>
              <w:kinsoku w:val="0"/>
              <w:overflowPunct w:val="0"/>
              <w:autoSpaceDE w:val="0"/>
              <w:autoSpaceDN w:val="0"/>
              <w:adjustRightInd w:val="0"/>
              <w:snapToGrid w:val="0"/>
              <w:jc w:val="right"/>
              <w:rPr>
                <w:szCs w:val="21"/>
              </w:rPr>
            </w:pPr>
            <w:r>
              <w:rPr>
                <w:szCs w:val="21"/>
              </w:rPr>
              <w:t>803,063,529.11</w:t>
            </w:r>
          </w:p>
        </w:tc>
        <w:tc>
          <w:tcPr>
            <w:tcW w:w="1254" w:type="pct"/>
            <w:vAlign w:val="center"/>
          </w:tcPr>
          <w:p w14:paraId="291F61A3" w14:textId="77777777" w:rsidR="006B062C" w:rsidRDefault="00000000">
            <w:pPr>
              <w:kinsoku w:val="0"/>
              <w:overflowPunct w:val="0"/>
              <w:autoSpaceDE w:val="0"/>
              <w:autoSpaceDN w:val="0"/>
              <w:adjustRightInd w:val="0"/>
              <w:snapToGrid w:val="0"/>
              <w:jc w:val="right"/>
              <w:rPr>
                <w:szCs w:val="21"/>
              </w:rPr>
            </w:pPr>
            <w:r>
              <w:rPr>
                <w:szCs w:val="21"/>
              </w:rPr>
              <w:t>710,720,795.47</w:t>
            </w:r>
          </w:p>
        </w:tc>
        <w:tc>
          <w:tcPr>
            <w:tcW w:w="1331" w:type="pct"/>
            <w:vAlign w:val="center"/>
          </w:tcPr>
          <w:p w14:paraId="33F18003" w14:textId="77777777" w:rsidR="006B062C" w:rsidRDefault="00000000">
            <w:pPr>
              <w:kinsoku w:val="0"/>
              <w:overflowPunct w:val="0"/>
              <w:autoSpaceDE w:val="0"/>
              <w:autoSpaceDN w:val="0"/>
              <w:adjustRightInd w:val="0"/>
              <w:snapToGrid w:val="0"/>
              <w:jc w:val="right"/>
              <w:rPr>
                <w:szCs w:val="21"/>
              </w:rPr>
            </w:pPr>
            <w:r>
              <w:rPr>
                <w:szCs w:val="21"/>
              </w:rPr>
              <w:t>12.99</w:t>
            </w:r>
          </w:p>
        </w:tc>
      </w:tr>
      <w:tr w:rsidR="006B062C" w14:paraId="32A0E918" w14:textId="77777777" w:rsidTr="00523D5B">
        <w:tc>
          <w:tcPr>
            <w:tcW w:w="1161" w:type="pct"/>
            <w:vAlign w:val="center"/>
          </w:tcPr>
          <w:p w14:paraId="6EA8FB8B" w14:textId="796B5D6A" w:rsidR="006B062C" w:rsidRDefault="00000000">
            <w:pPr>
              <w:kinsoku w:val="0"/>
              <w:overflowPunct w:val="0"/>
              <w:autoSpaceDE w:val="0"/>
              <w:autoSpaceDN w:val="0"/>
              <w:adjustRightInd w:val="0"/>
              <w:snapToGrid w:val="0"/>
            </w:pPr>
            <w:r>
              <w:rPr>
                <w:rFonts w:hint="eastAsia"/>
              </w:rPr>
              <w:t>利润总额</w:t>
            </w:r>
          </w:p>
        </w:tc>
        <w:tc>
          <w:tcPr>
            <w:tcW w:w="1254" w:type="pct"/>
            <w:vAlign w:val="center"/>
          </w:tcPr>
          <w:p w14:paraId="63C70126" w14:textId="68D980B7" w:rsidR="006B062C" w:rsidRDefault="00000000">
            <w:pPr>
              <w:kinsoku w:val="0"/>
              <w:overflowPunct w:val="0"/>
              <w:autoSpaceDE w:val="0"/>
              <w:autoSpaceDN w:val="0"/>
              <w:adjustRightInd w:val="0"/>
              <w:snapToGrid w:val="0"/>
              <w:jc w:val="right"/>
              <w:rPr>
                <w:szCs w:val="21"/>
              </w:rPr>
            </w:pPr>
            <w:r>
              <w:rPr>
                <w:szCs w:val="21"/>
              </w:rPr>
              <w:t>30,678,047.95</w:t>
            </w:r>
          </w:p>
        </w:tc>
        <w:tc>
          <w:tcPr>
            <w:tcW w:w="1254" w:type="pct"/>
            <w:vAlign w:val="center"/>
          </w:tcPr>
          <w:p w14:paraId="6484002B" w14:textId="7B35615C" w:rsidR="006B062C" w:rsidRDefault="00000000">
            <w:pPr>
              <w:kinsoku w:val="0"/>
              <w:overflowPunct w:val="0"/>
              <w:autoSpaceDE w:val="0"/>
              <w:autoSpaceDN w:val="0"/>
              <w:adjustRightInd w:val="0"/>
              <w:snapToGrid w:val="0"/>
              <w:jc w:val="right"/>
              <w:rPr>
                <w:szCs w:val="21"/>
              </w:rPr>
            </w:pPr>
            <w:r>
              <w:rPr>
                <w:szCs w:val="21"/>
              </w:rPr>
              <w:t>25,604,323.64</w:t>
            </w:r>
          </w:p>
        </w:tc>
        <w:tc>
          <w:tcPr>
            <w:tcW w:w="1331" w:type="pct"/>
            <w:vAlign w:val="center"/>
          </w:tcPr>
          <w:p w14:paraId="37076B01" w14:textId="44DF4F51" w:rsidR="006B062C" w:rsidRDefault="00000000">
            <w:pPr>
              <w:kinsoku w:val="0"/>
              <w:overflowPunct w:val="0"/>
              <w:autoSpaceDE w:val="0"/>
              <w:autoSpaceDN w:val="0"/>
              <w:adjustRightInd w:val="0"/>
              <w:snapToGrid w:val="0"/>
              <w:jc w:val="right"/>
              <w:rPr>
                <w:szCs w:val="21"/>
              </w:rPr>
            </w:pPr>
            <w:r>
              <w:rPr>
                <w:szCs w:val="21"/>
              </w:rPr>
              <w:t>19.82</w:t>
            </w:r>
          </w:p>
        </w:tc>
      </w:tr>
      <w:tr w:rsidR="006B062C" w14:paraId="07826B72" w14:textId="77777777" w:rsidTr="00523D5B">
        <w:tc>
          <w:tcPr>
            <w:tcW w:w="1161" w:type="pct"/>
            <w:vAlign w:val="center"/>
          </w:tcPr>
          <w:p w14:paraId="79FDB410" w14:textId="77777777" w:rsidR="006B062C" w:rsidRDefault="00000000">
            <w:pPr>
              <w:kinsoku w:val="0"/>
              <w:overflowPunct w:val="0"/>
              <w:autoSpaceDE w:val="0"/>
              <w:autoSpaceDN w:val="0"/>
              <w:adjustRightInd w:val="0"/>
              <w:snapToGrid w:val="0"/>
              <w:rPr>
                <w:szCs w:val="21"/>
              </w:rPr>
            </w:pPr>
            <w:r>
              <w:rPr>
                <w:rFonts w:cs="宋体" w:hint="eastAsia"/>
                <w:szCs w:val="21"/>
              </w:rPr>
              <w:lastRenderedPageBreak/>
              <w:t>归属于上市公司股东的净利润</w:t>
            </w:r>
          </w:p>
        </w:tc>
        <w:tc>
          <w:tcPr>
            <w:tcW w:w="1254" w:type="pct"/>
            <w:vAlign w:val="center"/>
          </w:tcPr>
          <w:p w14:paraId="14F1D15C" w14:textId="77777777" w:rsidR="006B062C" w:rsidRDefault="00000000">
            <w:pPr>
              <w:kinsoku w:val="0"/>
              <w:overflowPunct w:val="0"/>
              <w:autoSpaceDE w:val="0"/>
              <w:autoSpaceDN w:val="0"/>
              <w:adjustRightInd w:val="0"/>
              <w:snapToGrid w:val="0"/>
              <w:jc w:val="right"/>
              <w:rPr>
                <w:szCs w:val="21"/>
              </w:rPr>
            </w:pPr>
            <w:r>
              <w:rPr>
                <w:szCs w:val="21"/>
              </w:rPr>
              <w:t>29,978,804.61</w:t>
            </w:r>
          </w:p>
        </w:tc>
        <w:tc>
          <w:tcPr>
            <w:tcW w:w="1254" w:type="pct"/>
            <w:vAlign w:val="center"/>
          </w:tcPr>
          <w:p w14:paraId="1BF98087" w14:textId="77777777" w:rsidR="006B062C" w:rsidRDefault="00000000">
            <w:pPr>
              <w:kinsoku w:val="0"/>
              <w:overflowPunct w:val="0"/>
              <w:autoSpaceDE w:val="0"/>
              <w:autoSpaceDN w:val="0"/>
              <w:adjustRightInd w:val="0"/>
              <w:snapToGrid w:val="0"/>
              <w:jc w:val="right"/>
              <w:rPr>
                <w:szCs w:val="21"/>
              </w:rPr>
            </w:pPr>
            <w:r>
              <w:rPr>
                <w:szCs w:val="21"/>
              </w:rPr>
              <w:t>24,624,735.65</w:t>
            </w:r>
          </w:p>
        </w:tc>
        <w:tc>
          <w:tcPr>
            <w:tcW w:w="1331" w:type="pct"/>
            <w:vAlign w:val="center"/>
          </w:tcPr>
          <w:p w14:paraId="4DC4872B" w14:textId="77777777" w:rsidR="006B062C" w:rsidRDefault="00000000">
            <w:pPr>
              <w:kinsoku w:val="0"/>
              <w:overflowPunct w:val="0"/>
              <w:autoSpaceDE w:val="0"/>
              <w:autoSpaceDN w:val="0"/>
              <w:adjustRightInd w:val="0"/>
              <w:snapToGrid w:val="0"/>
              <w:jc w:val="right"/>
              <w:rPr>
                <w:szCs w:val="21"/>
              </w:rPr>
            </w:pPr>
            <w:r>
              <w:rPr>
                <w:szCs w:val="21"/>
              </w:rPr>
              <w:t>21.74</w:t>
            </w:r>
          </w:p>
        </w:tc>
      </w:tr>
      <w:tr w:rsidR="006B062C" w14:paraId="7291D60C" w14:textId="77777777" w:rsidTr="00523D5B">
        <w:tc>
          <w:tcPr>
            <w:tcW w:w="1161" w:type="pct"/>
            <w:vAlign w:val="center"/>
          </w:tcPr>
          <w:p w14:paraId="31609A54" w14:textId="77777777" w:rsidR="006B062C" w:rsidRDefault="00000000">
            <w:pPr>
              <w:kinsoku w:val="0"/>
              <w:overflowPunct w:val="0"/>
              <w:autoSpaceDE w:val="0"/>
              <w:autoSpaceDN w:val="0"/>
              <w:adjustRightInd w:val="0"/>
              <w:snapToGrid w:val="0"/>
              <w:rPr>
                <w:szCs w:val="21"/>
              </w:rPr>
            </w:pPr>
            <w:r>
              <w:rPr>
                <w:rFonts w:cs="宋体" w:hint="eastAsia"/>
                <w:szCs w:val="21"/>
              </w:rPr>
              <w:t>归属于上市公司股东的扣除非经常性损益的净利润</w:t>
            </w:r>
          </w:p>
        </w:tc>
        <w:tc>
          <w:tcPr>
            <w:tcW w:w="1254" w:type="pct"/>
            <w:vAlign w:val="center"/>
          </w:tcPr>
          <w:p w14:paraId="620D5EE8" w14:textId="77777777" w:rsidR="006B062C" w:rsidRDefault="00000000">
            <w:pPr>
              <w:kinsoku w:val="0"/>
              <w:overflowPunct w:val="0"/>
              <w:autoSpaceDE w:val="0"/>
              <w:autoSpaceDN w:val="0"/>
              <w:adjustRightInd w:val="0"/>
              <w:snapToGrid w:val="0"/>
              <w:jc w:val="right"/>
              <w:rPr>
                <w:szCs w:val="21"/>
              </w:rPr>
            </w:pPr>
            <w:r>
              <w:rPr>
                <w:szCs w:val="21"/>
              </w:rPr>
              <w:t>17,185,899.08</w:t>
            </w:r>
          </w:p>
        </w:tc>
        <w:tc>
          <w:tcPr>
            <w:tcW w:w="1254" w:type="pct"/>
            <w:vAlign w:val="center"/>
          </w:tcPr>
          <w:p w14:paraId="35FED4AE" w14:textId="77777777" w:rsidR="006B062C" w:rsidRDefault="00000000">
            <w:pPr>
              <w:kinsoku w:val="0"/>
              <w:overflowPunct w:val="0"/>
              <w:autoSpaceDE w:val="0"/>
              <w:autoSpaceDN w:val="0"/>
              <w:adjustRightInd w:val="0"/>
              <w:snapToGrid w:val="0"/>
              <w:jc w:val="right"/>
              <w:rPr>
                <w:szCs w:val="21"/>
              </w:rPr>
            </w:pPr>
            <w:r>
              <w:rPr>
                <w:szCs w:val="21"/>
              </w:rPr>
              <w:t>19,449,264.72</w:t>
            </w:r>
          </w:p>
        </w:tc>
        <w:tc>
          <w:tcPr>
            <w:tcW w:w="1331" w:type="pct"/>
            <w:vAlign w:val="center"/>
          </w:tcPr>
          <w:p w14:paraId="0C31EE5B" w14:textId="77777777" w:rsidR="006B062C" w:rsidRDefault="00000000">
            <w:pPr>
              <w:kinsoku w:val="0"/>
              <w:overflowPunct w:val="0"/>
              <w:autoSpaceDE w:val="0"/>
              <w:autoSpaceDN w:val="0"/>
              <w:adjustRightInd w:val="0"/>
              <w:snapToGrid w:val="0"/>
              <w:jc w:val="right"/>
              <w:rPr>
                <w:szCs w:val="21"/>
              </w:rPr>
            </w:pPr>
            <w:r>
              <w:rPr>
                <w:szCs w:val="21"/>
              </w:rPr>
              <w:t>-11.64</w:t>
            </w:r>
          </w:p>
        </w:tc>
      </w:tr>
      <w:tr w:rsidR="006B062C" w14:paraId="3CB06D28" w14:textId="77777777" w:rsidTr="00523D5B">
        <w:tc>
          <w:tcPr>
            <w:tcW w:w="1161" w:type="pct"/>
            <w:vAlign w:val="center"/>
          </w:tcPr>
          <w:p w14:paraId="5FCD8504" w14:textId="77777777" w:rsidR="006B062C" w:rsidRDefault="00000000">
            <w:pPr>
              <w:kinsoku w:val="0"/>
              <w:overflowPunct w:val="0"/>
              <w:autoSpaceDE w:val="0"/>
              <w:autoSpaceDN w:val="0"/>
              <w:adjustRightInd w:val="0"/>
              <w:snapToGrid w:val="0"/>
              <w:rPr>
                <w:szCs w:val="21"/>
              </w:rPr>
            </w:pPr>
            <w:r>
              <w:rPr>
                <w:rFonts w:cs="宋体" w:hint="eastAsia"/>
                <w:szCs w:val="21"/>
              </w:rPr>
              <w:t>经营活动产生的现金流量净额</w:t>
            </w:r>
          </w:p>
        </w:tc>
        <w:tc>
          <w:tcPr>
            <w:tcW w:w="1254" w:type="pct"/>
            <w:vAlign w:val="center"/>
          </w:tcPr>
          <w:p w14:paraId="6A74D1A1" w14:textId="77777777" w:rsidR="006B062C" w:rsidRDefault="00000000">
            <w:pPr>
              <w:kinsoku w:val="0"/>
              <w:overflowPunct w:val="0"/>
              <w:autoSpaceDE w:val="0"/>
              <w:autoSpaceDN w:val="0"/>
              <w:adjustRightInd w:val="0"/>
              <w:snapToGrid w:val="0"/>
              <w:jc w:val="right"/>
              <w:rPr>
                <w:szCs w:val="21"/>
              </w:rPr>
            </w:pPr>
            <w:r>
              <w:rPr>
                <w:szCs w:val="21"/>
              </w:rPr>
              <w:t>107,669,422.44</w:t>
            </w:r>
          </w:p>
        </w:tc>
        <w:tc>
          <w:tcPr>
            <w:tcW w:w="1254" w:type="pct"/>
            <w:vAlign w:val="center"/>
          </w:tcPr>
          <w:p w14:paraId="1E9AEBE6" w14:textId="77777777" w:rsidR="006B062C" w:rsidRDefault="00000000">
            <w:pPr>
              <w:kinsoku w:val="0"/>
              <w:overflowPunct w:val="0"/>
              <w:autoSpaceDE w:val="0"/>
              <w:autoSpaceDN w:val="0"/>
              <w:adjustRightInd w:val="0"/>
              <w:snapToGrid w:val="0"/>
              <w:jc w:val="right"/>
              <w:rPr>
                <w:szCs w:val="21"/>
              </w:rPr>
            </w:pPr>
            <w:r>
              <w:rPr>
                <w:szCs w:val="21"/>
              </w:rPr>
              <w:t>59,253,631.42</w:t>
            </w:r>
          </w:p>
        </w:tc>
        <w:tc>
          <w:tcPr>
            <w:tcW w:w="1331" w:type="pct"/>
            <w:vAlign w:val="center"/>
          </w:tcPr>
          <w:p w14:paraId="3858AB4D" w14:textId="77777777" w:rsidR="006B062C" w:rsidRDefault="00000000">
            <w:pPr>
              <w:kinsoku w:val="0"/>
              <w:overflowPunct w:val="0"/>
              <w:autoSpaceDE w:val="0"/>
              <w:autoSpaceDN w:val="0"/>
              <w:adjustRightInd w:val="0"/>
              <w:snapToGrid w:val="0"/>
              <w:jc w:val="right"/>
              <w:rPr>
                <w:szCs w:val="21"/>
              </w:rPr>
            </w:pPr>
            <w:r>
              <w:rPr>
                <w:szCs w:val="21"/>
              </w:rPr>
              <w:t>81.71</w:t>
            </w:r>
          </w:p>
        </w:tc>
      </w:tr>
      <w:tr w:rsidR="006B062C" w14:paraId="2AC7277A" w14:textId="77777777" w:rsidTr="00523D5B">
        <w:tc>
          <w:tcPr>
            <w:tcW w:w="1161" w:type="pct"/>
            <w:vAlign w:val="center"/>
          </w:tcPr>
          <w:p w14:paraId="57587C9C" w14:textId="77777777" w:rsidR="006B062C" w:rsidRDefault="00000000">
            <w:pPr>
              <w:kinsoku w:val="0"/>
              <w:overflowPunct w:val="0"/>
              <w:autoSpaceDE w:val="0"/>
              <w:autoSpaceDN w:val="0"/>
              <w:adjustRightInd w:val="0"/>
              <w:snapToGrid w:val="0"/>
              <w:rPr>
                <w:szCs w:val="21"/>
              </w:rPr>
            </w:pPr>
            <w:r>
              <w:rPr>
                <w:rFonts w:cs="宋体" w:hint="eastAsia"/>
                <w:szCs w:val="21"/>
              </w:rPr>
              <w:t>加权平均净资产收益率（</w:t>
            </w:r>
            <w:r>
              <w:rPr>
                <w:rFonts w:cs="宋体"/>
                <w:szCs w:val="21"/>
              </w:rPr>
              <w:t>%</w:t>
            </w:r>
            <w:r>
              <w:rPr>
                <w:rFonts w:cs="宋体" w:hint="eastAsia"/>
                <w:szCs w:val="21"/>
              </w:rPr>
              <w:t>）</w:t>
            </w:r>
          </w:p>
        </w:tc>
        <w:tc>
          <w:tcPr>
            <w:tcW w:w="1254" w:type="pct"/>
            <w:vAlign w:val="center"/>
          </w:tcPr>
          <w:p w14:paraId="78B147C8" w14:textId="77777777" w:rsidR="006B062C" w:rsidRDefault="00000000">
            <w:pPr>
              <w:kinsoku w:val="0"/>
              <w:overflowPunct w:val="0"/>
              <w:autoSpaceDE w:val="0"/>
              <w:autoSpaceDN w:val="0"/>
              <w:adjustRightInd w:val="0"/>
              <w:snapToGrid w:val="0"/>
              <w:jc w:val="right"/>
              <w:rPr>
                <w:szCs w:val="21"/>
              </w:rPr>
            </w:pPr>
            <w:r>
              <w:rPr>
                <w:szCs w:val="21"/>
              </w:rPr>
              <w:t>0.87</w:t>
            </w:r>
          </w:p>
        </w:tc>
        <w:tc>
          <w:tcPr>
            <w:tcW w:w="1254" w:type="pct"/>
            <w:vAlign w:val="center"/>
          </w:tcPr>
          <w:p w14:paraId="441BBF10" w14:textId="77777777" w:rsidR="006B062C" w:rsidRDefault="00000000">
            <w:pPr>
              <w:kinsoku w:val="0"/>
              <w:overflowPunct w:val="0"/>
              <w:autoSpaceDE w:val="0"/>
              <w:autoSpaceDN w:val="0"/>
              <w:adjustRightInd w:val="0"/>
              <w:snapToGrid w:val="0"/>
              <w:jc w:val="right"/>
              <w:rPr>
                <w:szCs w:val="21"/>
              </w:rPr>
            </w:pPr>
            <w:r>
              <w:rPr>
                <w:szCs w:val="21"/>
              </w:rPr>
              <w:t>0.75</w:t>
            </w:r>
          </w:p>
        </w:tc>
        <w:tc>
          <w:tcPr>
            <w:tcW w:w="1331" w:type="pct"/>
            <w:vAlign w:val="center"/>
          </w:tcPr>
          <w:p w14:paraId="777DA8F1" w14:textId="77777777" w:rsidR="006B062C" w:rsidRDefault="00000000">
            <w:pPr>
              <w:kinsoku w:val="0"/>
              <w:overflowPunct w:val="0"/>
              <w:autoSpaceDE w:val="0"/>
              <w:autoSpaceDN w:val="0"/>
              <w:adjustRightInd w:val="0"/>
              <w:snapToGrid w:val="0"/>
              <w:jc w:val="right"/>
              <w:rPr>
                <w:szCs w:val="21"/>
              </w:rPr>
            </w:pPr>
            <w:r>
              <w:rPr>
                <w:szCs w:val="21"/>
              </w:rPr>
              <w:t>增加</w:t>
            </w:r>
            <w:r>
              <w:rPr>
                <w:szCs w:val="21"/>
              </w:rPr>
              <w:t>0.12</w:t>
            </w:r>
            <w:r>
              <w:rPr>
                <w:szCs w:val="21"/>
              </w:rPr>
              <w:t>个百分点</w:t>
            </w:r>
          </w:p>
        </w:tc>
      </w:tr>
      <w:tr w:rsidR="006B062C" w14:paraId="70135644" w14:textId="77777777" w:rsidTr="00523D5B">
        <w:tc>
          <w:tcPr>
            <w:tcW w:w="1161" w:type="pct"/>
            <w:vAlign w:val="center"/>
          </w:tcPr>
          <w:p w14:paraId="35424BF6" w14:textId="77777777" w:rsidR="006B062C" w:rsidRDefault="00000000">
            <w:pPr>
              <w:kinsoku w:val="0"/>
              <w:overflowPunct w:val="0"/>
              <w:autoSpaceDE w:val="0"/>
              <w:autoSpaceDN w:val="0"/>
              <w:adjustRightInd w:val="0"/>
              <w:snapToGrid w:val="0"/>
              <w:rPr>
                <w:szCs w:val="21"/>
              </w:rPr>
            </w:pPr>
            <w:r>
              <w:rPr>
                <w:rFonts w:cs="宋体" w:hint="eastAsia"/>
                <w:szCs w:val="21"/>
              </w:rPr>
              <w:t>基本每股收益（元／股）</w:t>
            </w:r>
          </w:p>
        </w:tc>
        <w:tc>
          <w:tcPr>
            <w:tcW w:w="1254" w:type="pct"/>
            <w:vAlign w:val="center"/>
          </w:tcPr>
          <w:p w14:paraId="4B68F1A3" w14:textId="77777777" w:rsidR="006B062C" w:rsidRDefault="00000000">
            <w:pPr>
              <w:kinsoku w:val="0"/>
              <w:overflowPunct w:val="0"/>
              <w:autoSpaceDE w:val="0"/>
              <w:autoSpaceDN w:val="0"/>
              <w:adjustRightInd w:val="0"/>
              <w:snapToGrid w:val="0"/>
              <w:jc w:val="right"/>
              <w:rPr>
                <w:szCs w:val="21"/>
              </w:rPr>
            </w:pPr>
            <w:r>
              <w:rPr>
                <w:szCs w:val="21"/>
              </w:rPr>
              <w:t>0.0205</w:t>
            </w:r>
          </w:p>
        </w:tc>
        <w:tc>
          <w:tcPr>
            <w:tcW w:w="1254" w:type="pct"/>
            <w:vAlign w:val="center"/>
          </w:tcPr>
          <w:p w14:paraId="140AC8D1" w14:textId="77777777" w:rsidR="006B062C" w:rsidRDefault="00000000">
            <w:pPr>
              <w:kinsoku w:val="0"/>
              <w:overflowPunct w:val="0"/>
              <w:autoSpaceDE w:val="0"/>
              <w:autoSpaceDN w:val="0"/>
              <w:adjustRightInd w:val="0"/>
              <w:snapToGrid w:val="0"/>
              <w:jc w:val="right"/>
              <w:rPr>
                <w:szCs w:val="21"/>
              </w:rPr>
            </w:pPr>
            <w:r>
              <w:rPr>
                <w:szCs w:val="21"/>
              </w:rPr>
              <w:t>0.0169</w:t>
            </w:r>
          </w:p>
        </w:tc>
        <w:tc>
          <w:tcPr>
            <w:tcW w:w="1331" w:type="pct"/>
            <w:vAlign w:val="center"/>
          </w:tcPr>
          <w:p w14:paraId="7CC6C227" w14:textId="77777777" w:rsidR="006B062C" w:rsidRDefault="00000000">
            <w:pPr>
              <w:kinsoku w:val="0"/>
              <w:overflowPunct w:val="0"/>
              <w:autoSpaceDE w:val="0"/>
              <w:autoSpaceDN w:val="0"/>
              <w:adjustRightInd w:val="0"/>
              <w:snapToGrid w:val="0"/>
              <w:jc w:val="right"/>
              <w:rPr>
                <w:szCs w:val="21"/>
              </w:rPr>
            </w:pPr>
            <w:r>
              <w:rPr>
                <w:szCs w:val="21"/>
              </w:rPr>
              <w:t>21.30</w:t>
            </w:r>
          </w:p>
        </w:tc>
      </w:tr>
      <w:tr w:rsidR="006B062C" w14:paraId="2A01B9AA" w14:textId="77777777" w:rsidTr="00523D5B">
        <w:tc>
          <w:tcPr>
            <w:tcW w:w="1161" w:type="pct"/>
            <w:vAlign w:val="center"/>
          </w:tcPr>
          <w:p w14:paraId="30E15189" w14:textId="77777777" w:rsidR="006B062C" w:rsidRDefault="00000000">
            <w:pPr>
              <w:kinsoku w:val="0"/>
              <w:overflowPunct w:val="0"/>
              <w:autoSpaceDE w:val="0"/>
              <w:autoSpaceDN w:val="0"/>
              <w:adjustRightInd w:val="0"/>
              <w:snapToGrid w:val="0"/>
              <w:rPr>
                <w:szCs w:val="21"/>
              </w:rPr>
            </w:pPr>
            <w:r>
              <w:rPr>
                <w:rFonts w:cs="宋体" w:hint="eastAsia"/>
                <w:szCs w:val="21"/>
              </w:rPr>
              <w:t>稀释每股收益（元／股）</w:t>
            </w:r>
          </w:p>
        </w:tc>
        <w:tc>
          <w:tcPr>
            <w:tcW w:w="1254" w:type="pct"/>
            <w:vAlign w:val="center"/>
          </w:tcPr>
          <w:p w14:paraId="4F01BEB9" w14:textId="77777777" w:rsidR="006B062C" w:rsidRDefault="00000000">
            <w:pPr>
              <w:kinsoku w:val="0"/>
              <w:overflowPunct w:val="0"/>
              <w:autoSpaceDE w:val="0"/>
              <w:autoSpaceDN w:val="0"/>
              <w:adjustRightInd w:val="0"/>
              <w:snapToGrid w:val="0"/>
              <w:jc w:val="right"/>
              <w:rPr>
                <w:szCs w:val="21"/>
              </w:rPr>
            </w:pPr>
            <w:r>
              <w:rPr>
                <w:szCs w:val="21"/>
              </w:rPr>
              <w:t>0.0205</w:t>
            </w:r>
          </w:p>
        </w:tc>
        <w:tc>
          <w:tcPr>
            <w:tcW w:w="1254" w:type="pct"/>
            <w:vAlign w:val="center"/>
          </w:tcPr>
          <w:p w14:paraId="10FEA3C4" w14:textId="77777777" w:rsidR="006B062C" w:rsidRDefault="00000000">
            <w:pPr>
              <w:kinsoku w:val="0"/>
              <w:overflowPunct w:val="0"/>
              <w:autoSpaceDE w:val="0"/>
              <w:autoSpaceDN w:val="0"/>
              <w:adjustRightInd w:val="0"/>
              <w:snapToGrid w:val="0"/>
              <w:jc w:val="right"/>
              <w:rPr>
                <w:szCs w:val="21"/>
              </w:rPr>
            </w:pPr>
            <w:r>
              <w:rPr>
                <w:szCs w:val="21"/>
              </w:rPr>
              <w:t>0.0169</w:t>
            </w:r>
          </w:p>
        </w:tc>
        <w:tc>
          <w:tcPr>
            <w:tcW w:w="1331" w:type="pct"/>
            <w:vAlign w:val="center"/>
          </w:tcPr>
          <w:p w14:paraId="13DD408A" w14:textId="77777777" w:rsidR="006B062C" w:rsidRDefault="00000000">
            <w:pPr>
              <w:kinsoku w:val="0"/>
              <w:overflowPunct w:val="0"/>
              <w:autoSpaceDE w:val="0"/>
              <w:autoSpaceDN w:val="0"/>
              <w:adjustRightInd w:val="0"/>
              <w:snapToGrid w:val="0"/>
              <w:jc w:val="right"/>
              <w:rPr>
                <w:szCs w:val="21"/>
              </w:rPr>
            </w:pPr>
            <w:r>
              <w:rPr>
                <w:szCs w:val="21"/>
              </w:rPr>
              <w:t>21.30</w:t>
            </w:r>
          </w:p>
        </w:tc>
      </w:tr>
    </w:tbl>
    <w:p w14:paraId="1BA6A89D" w14:textId="12B67C29" w:rsidR="006B062C" w:rsidRDefault="006B062C"/>
    <w:p w14:paraId="0C9186F9" w14:textId="77777777" w:rsidR="006B062C" w:rsidRDefault="006B062C"/>
    <w:p w14:paraId="7690586F" w14:textId="3777D24A" w:rsidR="006B062C" w:rsidRDefault="006B062C">
      <w:pPr>
        <w:kinsoku w:val="0"/>
        <w:overflowPunct w:val="0"/>
        <w:autoSpaceDE w:val="0"/>
        <w:autoSpaceDN w:val="0"/>
        <w:adjustRightInd w:val="0"/>
        <w:snapToGrid w:val="0"/>
        <w:rPr>
          <w:szCs w:val="21"/>
        </w:rPr>
      </w:pPr>
    </w:p>
    <w:p w14:paraId="03236832" w14:textId="16719D38" w:rsidR="006B062C" w:rsidRDefault="00000000">
      <w:pPr>
        <w:pStyle w:val="20"/>
        <w:numPr>
          <w:ilvl w:val="0"/>
          <w:numId w:val="23"/>
        </w:numPr>
        <w:spacing w:before="0" w:after="0" w:line="360" w:lineRule="auto"/>
        <w:ind w:left="0" w:firstLine="0"/>
        <w:rPr>
          <w:rFonts w:ascii="Times New Roman" w:hAnsi="Times New Roman"/>
        </w:rPr>
      </w:pPr>
      <w:r>
        <w:rPr>
          <w:rFonts w:ascii="Times New Roman" w:hAnsi="Times New Roman"/>
        </w:rPr>
        <w:t>前</w:t>
      </w:r>
      <w:r>
        <w:rPr>
          <w:rFonts w:ascii="Times New Roman" w:hAnsi="Times New Roman" w:hint="eastAsia"/>
        </w:rPr>
        <w:t>1</w:t>
      </w:r>
      <w:r>
        <w:rPr>
          <w:rFonts w:ascii="Times New Roman" w:hAnsi="Times New Roman"/>
        </w:rPr>
        <w:t>0</w:t>
      </w:r>
      <w:r>
        <w:rPr>
          <w:rFonts w:ascii="Times New Roman" w:hAnsi="Times New Roman"/>
        </w:rPr>
        <w:t>名股东</w:t>
      </w:r>
      <w:r>
        <w:rPr>
          <w:rFonts w:ascii="Times New Roman" w:hAnsi="Times New Roman" w:hint="eastAsia"/>
        </w:rPr>
        <w:t>持股</w:t>
      </w:r>
      <w:r>
        <w:rPr>
          <w:rFonts w:ascii="Times New Roman" w:hAnsi="Times New Roman"/>
        </w:rPr>
        <w:t>情况表</w:t>
      </w:r>
    </w:p>
    <w:p w14:paraId="0060EFD4" w14:textId="77777777" w:rsidR="006B062C" w:rsidRDefault="006B062C">
      <w:pPr>
        <w:ind w:right="26"/>
        <w:rPr>
          <w:rFonts w:asciiTheme="majorEastAsia" w:eastAsiaTheme="majorEastAsia" w:hAnsiTheme="majorEastAsia" w:hint="eastAsia"/>
        </w:rPr>
      </w:pPr>
    </w:p>
    <w:p w14:paraId="21DD4B32" w14:textId="77777777" w:rsidR="006B062C" w:rsidRDefault="00000000">
      <w:pPr>
        <w:jc w:val="right"/>
        <w:rPr>
          <w:szCs w:val="21"/>
        </w:rPr>
      </w:pPr>
      <w:r>
        <w:rPr>
          <w:rFonts w:hint="eastAsia"/>
          <w:szCs w:val="21"/>
        </w:rPr>
        <w:t xml:space="preserve">                                                                  </w:t>
      </w:r>
      <w:r>
        <w:rPr>
          <w:rFonts w:hint="eastAsia"/>
          <w:szCs w:val="21"/>
        </w:rPr>
        <w:t>单位</w:t>
      </w:r>
      <w:r>
        <w:rPr>
          <w:rFonts w:hint="eastAsia"/>
          <w:szCs w:val="21"/>
        </w:rPr>
        <w:t xml:space="preserve">: </w:t>
      </w:r>
      <w:r>
        <w:rPr>
          <w:rFonts w:hint="eastAsia"/>
          <w:szCs w:val="21"/>
        </w:rPr>
        <w:t>股</w:t>
      </w:r>
    </w:p>
    <w:tbl>
      <w:tblPr>
        <w:tblStyle w:val="a7"/>
        <w:tblW w:w="5000" w:type="pct"/>
        <w:tblLook w:val="04A0" w:firstRow="1" w:lastRow="0" w:firstColumn="1" w:lastColumn="0" w:noHBand="0" w:noVBand="1"/>
      </w:tblPr>
      <w:tblGrid>
        <w:gridCol w:w="2234"/>
        <w:gridCol w:w="1434"/>
        <w:gridCol w:w="916"/>
        <w:gridCol w:w="1267"/>
        <w:gridCol w:w="1091"/>
        <w:gridCol w:w="840"/>
        <w:gridCol w:w="1266"/>
      </w:tblGrid>
      <w:tr w:rsidR="006B062C" w14:paraId="2C645EF7" w14:textId="77777777" w:rsidTr="00D11E69">
        <w:tc>
          <w:tcPr>
            <w:tcW w:w="3233" w:type="pct"/>
            <w:gridSpan w:val="4"/>
            <w:vAlign w:val="center"/>
          </w:tcPr>
          <w:p w14:paraId="419A89F6" w14:textId="6A2587E8" w:rsidR="006B062C" w:rsidRDefault="00000000">
            <w:r>
              <w:rPr>
                <w:rFonts w:cs="宋体" w:hint="eastAsia"/>
                <w:szCs w:val="21"/>
              </w:rPr>
              <w:t>截至报告期末股东总数（户）</w:t>
            </w:r>
          </w:p>
        </w:tc>
        <w:tc>
          <w:tcPr>
            <w:tcW w:w="1767" w:type="pct"/>
            <w:gridSpan w:val="3"/>
            <w:vAlign w:val="center"/>
          </w:tcPr>
          <w:p w14:paraId="60AB72EA" w14:textId="77777777" w:rsidR="006B062C" w:rsidRDefault="00000000">
            <w:pPr>
              <w:jc w:val="right"/>
            </w:pPr>
            <w:r>
              <w:t>66,054</w:t>
            </w:r>
          </w:p>
        </w:tc>
      </w:tr>
      <w:tr w:rsidR="006B062C" w14:paraId="6E85B736" w14:textId="77777777" w:rsidTr="00D11E69">
        <w:tc>
          <w:tcPr>
            <w:tcW w:w="3233" w:type="pct"/>
            <w:gridSpan w:val="4"/>
            <w:vAlign w:val="center"/>
          </w:tcPr>
          <w:p w14:paraId="219BE90C" w14:textId="0B9583E7" w:rsidR="006B062C" w:rsidRDefault="00000000">
            <w:pPr>
              <w:rPr>
                <w:rFonts w:cs="宋体"/>
                <w:szCs w:val="21"/>
              </w:rPr>
            </w:pPr>
            <w:r>
              <w:rPr>
                <w:rFonts w:cs="宋体" w:hint="eastAsia"/>
                <w:szCs w:val="21"/>
              </w:rPr>
              <w:t>截至报告期末表决权恢复的优先股股东总数（户）</w:t>
            </w:r>
          </w:p>
        </w:tc>
        <w:tc>
          <w:tcPr>
            <w:tcW w:w="1767" w:type="pct"/>
            <w:gridSpan w:val="3"/>
            <w:vAlign w:val="center"/>
          </w:tcPr>
          <w:p w14:paraId="7548377D" w14:textId="77777777" w:rsidR="006B062C" w:rsidRDefault="00000000">
            <w:pPr>
              <w:jc w:val="right"/>
            </w:pPr>
            <w:r>
              <w:t>0</w:t>
            </w:r>
          </w:p>
        </w:tc>
      </w:tr>
      <w:tr w:rsidR="006B062C" w14:paraId="16FC0638" w14:textId="77777777" w:rsidTr="009F34A9">
        <w:tc>
          <w:tcPr>
            <w:tcW w:w="5000" w:type="pct"/>
            <w:gridSpan w:val="7"/>
            <w:vAlign w:val="center"/>
          </w:tcPr>
          <w:p w14:paraId="1AD275C0" w14:textId="77777777" w:rsidR="006B062C" w:rsidRDefault="00000000">
            <w:pPr>
              <w:jc w:val="center"/>
            </w:pPr>
            <w:r>
              <w:rPr>
                <w:rFonts w:cs="宋体" w:hint="eastAsia"/>
                <w:szCs w:val="21"/>
              </w:rPr>
              <w:t>前</w:t>
            </w:r>
            <w:r>
              <w:rPr>
                <w:rFonts w:cs="宋体"/>
                <w:szCs w:val="21"/>
              </w:rPr>
              <w:t>10</w:t>
            </w:r>
            <w:r>
              <w:rPr>
                <w:rFonts w:cs="宋体" w:hint="eastAsia"/>
                <w:szCs w:val="21"/>
              </w:rPr>
              <w:t>名股东持股情况</w:t>
            </w:r>
          </w:p>
        </w:tc>
      </w:tr>
      <w:tr w:rsidR="006B062C" w14:paraId="3BDDB28E" w14:textId="77777777" w:rsidTr="00D11E69">
        <w:tc>
          <w:tcPr>
            <w:tcW w:w="1235" w:type="pct"/>
            <w:vAlign w:val="center"/>
          </w:tcPr>
          <w:p w14:paraId="5D87400C" w14:textId="77777777" w:rsidR="006B062C" w:rsidRDefault="00000000">
            <w:pPr>
              <w:jc w:val="center"/>
            </w:pPr>
            <w:r>
              <w:rPr>
                <w:rFonts w:cs="宋体" w:hint="eastAsia"/>
                <w:szCs w:val="21"/>
              </w:rPr>
              <w:t>股东名称</w:t>
            </w:r>
          </w:p>
        </w:tc>
        <w:tc>
          <w:tcPr>
            <w:tcW w:w="792" w:type="pct"/>
            <w:vAlign w:val="center"/>
          </w:tcPr>
          <w:p w14:paraId="28B104EC" w14:textId="77777777" w:rsidR="006B062C" w:rsidRDefault="00000000">
            <w:pPr>
              <w:jc w:val="center"/>
            </w:pPr>
            <w:r>
              <w:rPr>
                <w:rFonts w:cs="宋体" w:hint="eastAsia"/>
                <w:szCs w:val="21"/>
              </w:rPr>
              <w:t>股东性质</w:t>
            </w:r>
          </w:p>
        </w:tc>
        <w:tc>
          <w:tcPr>
            <w:tcW w:w="506" w:type="pct"/>
            <w:vAlign w:val="center"/>
          </w:tcPr>
          <w:p w14:paraId="2A168F2D" w14:textId="77777777" w:rsidR="006B062C" w:rsidRDefault="00000000">
            <w:pPr>
              <w:jc w:val="center"/>
            </w:pPr>
            <w:r>
              <w:rPr>
                <w:rFonts w:cs="宋体" w:hint="eastAsia"/>
                <w:szCs w:val="21"/>
              </w:rPr>
              <w:t>持股比例</w:t>
            </w:r>
            <w:r>
              <w:rPr>
                <w:rFonts w:cs="宋体"/>
                <w:szCs w:val="21"/>
              </w:rPr>
              <w:t>(%)</w:t>
            </w:r>
          </w:p>
        </w:tc>
        <w:tc>
          <w:tcPr>
            <w:tcW w:w="700" w:type="pct"/>
            <w:vAlign w:val="center"/>
          </w:tcPr>
          <w:p w14:paraId="3E7F8917" w14:textId="77777777" w:rsidR="006B062C" w:rsidRDefault="00000000">
            <w:pPr>
              <w:jc w:val="center"/>
              <w:rPr>
                <w:rFonts w:cs="宋体"/>
                <w:szCs w:val="21"/>
              </w:rPr>
            </w:pPr>
            <w:r>
              <w:rPr>
                <w:rFonts w:cs="宋体" w:hint="eastAsia"/>
                <w:szCs w:val="21"/>
              </w:rPr>
              <w:t>持股</w:t>
            </w:r>
          </w:p>
          <w:p w14:paraId="3DBB05BB" w14:textId="77777777" w:rsidR="006B062C" w:rsidRDefault="00000000">
            <w:pPr>
              <w:jc w:val="center"/>
            </w:pPr>
            <w:r>
              <w:rPr>
                <w:rFonts w:cs="宋体" w:hint="eastAsia"/>
                <w:szCs w:val="21"/>
              </w:rPr>
              <w:t>数量</w:t>
            </w:r>
          </w:p>
        </w:tc>
        <w:tc>
          <w:tcPr>
            <w:tcW w:w="603" w:type="pct"/>
            <w:vAlign w:val="center"/>
          </w:tcPr>
          <w:p w14:paraId="4AD7B09F" w14:textId="77777777" w:rsidR="006B062C" w:rsidRDefault="00000000">
            <w:pPr>
              <w:jc w:val="center"/>
            </w:pPr>
            <w:r>
              <w:rPr>
                <w:rFonts w:cs="宋体" w:hint="eastAsia"/>
                <w:szCs w:val="21"/>
              </w:rPr>
              <w:t>持有有限</w:t>
            </w:r>
            <w:proofErr w:type="gramStart"/>
            <w:r>
              <w:rPr>
                <w:rFonts w:cs="宋体" w:hint="eastAsia"/>
                <w:szCs w:val="21"/>
              </w:rPr>
              <w:t>售条件</w:t>
            </w:r>
            <w:proofErr w:type="gramEnd"/>
            <w:r>
              <w:rPr>
                <w:rFonts w:cs="宋体" w:hint="eastAsia"/>
                <w:szCs w:val="21"/>
              </w:rPr>
              <w:t>的股份数量</w:t>
            </w:r>
          </w:p>
        </w:tc>
        <w:tc>
          <w:tcPr>
            <w:tcW w:w="1163" w:type="pct"/>
            <w:gridSpan w:val="2"/>
            <w:vAlign w:val="center"/>
          </w:tcPr>
          <w:p w14:paraId="4F9FADDC" w14:textId="09A614F6" w:rsidR="006B062C" w:rsidRDefault="00000000">
            <w:pPr>
              <w:jc w:val="center"/>
            </w:pPr>
            <w:r>
              <w:rPr>
                <w:rFonts w:cs="宋体" w:hint="eastAsia"/>
                <w:szCs w:val="21"/>
              </w:rPr>
              <w:t>质押、标记或冻结的股份数量</w:t>
            </w:r>
          </w:p>
        </w:tc>
      </w:tr>
      <w:tr w:rsidR="006B062C" w14:paraId="75ABFB0E" w14:textId="77777777" w:rsidTr="00D11E69">
        <w:tc>
          <w:tcPr>
            <w:tcW w:w="1235" w:type="pct"/>
            <w:vAlign w:val="center"/>
          </w:tcPr>
          <w:p w14:paraId="4317BF10" w14:textId="77777777" w:rsidR="006B062C" w:rsidRDefault="00000000">
            <w:pPr>
              <w:jc w:val="left"/>
            </w:pPr>
            <w:r>
              <w:rPr>
                <w:rFonts w:cstheme="minorBidi"/>
              </w:rPr>
              <w:t>好当家集团有限公司</w:t>
            </w:r>
          </w:p>
        </w:tc>
        <w:tc>
          <w:tcPr>
            <w:tcW w:w="792" w:type="pct"/>
            <w:vAlign w:val="center"/>
          </w:tcPr>
          <w:p w14:paraId="01099B9D" w14:textId="77777777" w:rsidR="006B062C" w:rsidRDefault="00000000">
            <w:pPr>
              <w:jc w:val="left"/>
            </w:pPr>
            <w:r>
              <w:t>境内非国有法人</w:t>
            </w:r>
          </w:p>
        </w:tc>
        <w:tc>
          <w:tcPr>
            <w:tcW w:w="506" w:type="pct"/>
            <w:vAlign w:val="center"/>
          </w:tcPr>
          <w:p w14:paraId="68A37E7F" w14:textId="77777777" w:rsidR="006B062C" w:rsidRDefault="00000000">
            <w:pPr>
              <w:jc w:val="right"/>
            </w:pPr>
            <w:r>
              <w:t>36.62</w:t>
            </w:r>
          </w:p>
        </w:tc>
        <w:tc>
          <w:tcPr>
            <w:tcW w:w="700" w:type="pct"/>
            <w:vAlign w:val="center"/>
          </w:tcPr>
          <w:p w14:paraId="6338AB46" w14:textId="77777777" w:rsidR="006B062C" w:rsidRDefault="00000000">
            <w:pPr>
              <w:jc w:val="right"/>
            </w:pPr>
            <w:r>
              <w:t>534,950,990</w:t>
            </w:r>
          </w:p>
        </w:tc>
        <w:tc>
          <w:tcPr>
            <w:tcW w:w="603" w:type="pct"/>
            <w:vAlign w:val="center"/>
          </w:tcPr>
          <w:p w14:paraId="100F7945" w14:textId="77777777" w:rsidR="006B062C" w:rsidRDefault="006B062C">
            <w:pPr>
              <w:jc w:val="right"/>
            </w:pPr>
          </w:p>
        </w:tc>
        <w:tc>
          <w:tcPr>
            <w:tcW w:w="464" w:type="pct"/>
            <w:vAlign w:val="center"/>
          </w:tcPr>
          <w:p w14:paraId="3CAC0191" w14:textId="77777777" w:rsidR="006B062C" w:rsidRDefault="00000000">
            <w:pPr>
              <w:jc w:val="left"/>
            </w:pPr>
            <w:r>
              <w:t>质押</w:t>
            </w:r>
          </w:p>
        </w:tc>
        <w:tc>
          <w:tcPr>
            <w:tcW w:w="700" w:type="pct"/>
            <w:vAlign w:val="center"/>
          </w:tcPr>
          <w:p w14:paraId="2DC4E5AD" w14:textId="77777777" w:rsidR="006B062C" w:rsidRDefault="00000000">
            <w:pPr>
              <w:jc w:val="right"/>
            </w:pPr>
            <w:r>
              <w:t>319,441,400</w:t>
            </w:r>
          </w:p>
        </w:tc>
      </w:tr>
      <w:tr w:rsidR="006B062C" w14:paraId="594351D0" w14:textId="77777777" w:rsidTr="00D11E69">
        <w:tc>
          <w:tcPr>
            <w:tcW w:w="1235" w:type="pct"/>
            <w:vAlign w:val="center"/>
          </w:tcPr>
          <w:p w14:paraId="7F08F942" w14:textId="77777777" w:rsidR="006B062C" w:rsidRDefault="00000000">
            <w:pPr>
              <w:jc w:val="left"/>
            </w:pPr>
            <w:r>
              <w:rPr>
                <w:rFonts w:cstheme="minorBidi"/>
              </w:rPr>
              <w:t>李茹</w:t>
            </w:r>
          </w:p>
        </w:tc>
        <w:tc>
          <w:tcPr>
            <w:tcW w:w="792" w:type="pct"/>
            <w:vAlign w:val="center"/>
          </w:tcPr>
          <w:p w14:paraId="164F43AD" w14:textId="77777777" w:rsidR="006B062C" w:rsidRDefault="00000000">
            <w:pPr>
              <w:jc w:val="left"/>
            </w:pPr>
            <w:r>
              <w:t>境内自然人</w:t>
            </w:r>
          </w:p>
        </w:tc>
        <w:tc>
          <w:tcPr>
            <w:tcW w:w="506" w:type="pct"/>
            <w:vAlign w:val="center"/>
          </w:tcPr>
          <w:p w14:paraId="79E4107F" w14:textId="77777777" w:rsidR="006B062C" w:rsidRDefault="00000000">
            <w:pPr>
              <w:jc w:val="right"/>
            </w:pPr>
            <w:r>
              <w:t>0.65</w:t>
            </w:r>
          </w:p>
        </w:tc>
        <w:tc>
          <w:tcPr>
            <w:tcW w:w="700" w:type="pct"/>
            <w:vAlign w:val="center"/>
          </w:tcPr>
          <w:p w14:paraId="3D59D15F" w14:textId="77777777" w:rsidR="006B062C" w:rsidRDefault="00000000">
            <w:pPr>
              <w:jc w:val="right"/>
            </w:pPr>
            <w:r>
              <w:t>9,429,802</w:t>
            </w:r>
          </w:p>
        </w:tc>
        <w:tc>
          <w:tcPr>
            <w:tcW w:w="603" w:type="pct"/>
            <w:vAlign w:val="center"/>
          </w:tcPr>
          <w:p w14:paraId="39C1FF75" w14:textId="77777777" w:rsidR="006B062C" w:rsidRDefault="006B062C">
            <w:pPr>
              <w:jc w:val="right"/>
            </w:pPr>
          </w:p>
        </w:tc>
        <w:tc>
          <w:tcPr>
            <w:tcW w:w="464" w:type="pct"/>
            <w:vAlign w:val="center"/>
          </w:tcPr>
          <w:p w14:paraId="6271EC17" w14:textId="77777777" w:rsidR="006B062C" w:rsidRDefault="00000000">
            <w:pPr>
              <w:jc w:val="left"/>
            </w:pPr>
            <w:r>
              <w:t>无</w:t>
            </w:r>
          </w:p>
        </w:tc>
        <w:tc>
          <w:tcPr>
            <w:tcW w:w="700" w:type="pct"/>
            <w:vAlign w:val="center"/>
          </w:tcPr>
          <w:p w14:paraId="477B1E39" w14:textId="77777777" w:rsidR="006B062C" w:rsidRDefault="00000000">
            <w:pPr>
              <w:jc w:val="right"/>
            </w:pPr>
            <w:r>
              <w:t>0</w:t>
            </w:r>
          </w:p>
        </w:tc>
      </w:tr>
      <w:tr w:rsidR="006B062C" w14:paraId="7221D8EF" w14:textId="77777777" w:rsidTr="00D11E69">
        <w:tc>
          <w:tcPr>
            <w:tcW w:w="1235" w:type="pct"/>
            <w:vAlign w:val="center"/>
          </w:tcPr>
          <w:p w14:paraId="06A681FE" w14:textId="77777777" w:rsidR="006B062C" w:rsidRDefault="00000000">
            <w:pPr>
              <w:jc w:val="left"/>
            </w:pPr>
            <w:r>
              <w:rPr>
                <w:rFonts w:cstheme="minorBidi"/>
              </w:rPr>
              <w:t>吴绍金</w:t>
            </w:r>
          </w:p>
        </w:tc>
        <w:tc>
          <w:tcPr>
            <w:tcW w:w="792" w:type="pct"/>
            <w:vAlign w:val="center"/>
          </w:tcPr>
          <w:p w14:paraId="3CD59031" w14:textId="77777777" w:rsidR="006B062C" w:rsidRDefault="00000000">
            <w:pPr>
              <w:jc w:val="left"/>
            </w:pPr>
            <w:r>
              <w:t>境内自然人</w:t>
            </w:r>
          </w:p>
        </w:tc>
        <w:tc>
          <w:tcPr>
            <w:tcW w:w="506" w:type="pct"/>
            <w:vAlign w:val="center"/>
          </w:tcPr>
          <w:p w14:paraId="68097400" w14:textId="77777777" w:rsidR="006B062C" w:rsidRDefault="00000000">
            <w:pPr>
              <w:jc w:val="right"/>
            </w:pPr>
            <w:r>
              <w:t>0.45</w:t>
            </w:r>
          </w:p>
        </w:tc>
        <w:tc>
          <w:tcPr>
            <w:tcW w:w="700" w:type="pct"/>
            <w:vAlign w:val="center"/>
          </w:tcPr>
          <w:p w14:paraId="4DB419C9" w14:textId="77777777" w:rsidR="006B062C" w:rsidRDefault="00000000">
            <w:pPr>
              <w:jc w:val="right"/>
            </w:pPr>
            <w:r>
              <w:t>6,588,800</w:t>
            </w:r>
          </w:p>
        </w:tc>
        <w:tc>
          <w:tcPr>
            <w:tcW w:w="603" w:type="pct"/>
            <w:vAlign w:val="center"/>
          </w:tcPr>
          <w:p w14:paraId="114E228B" w14:textId="77777777" w:rsidR="006B062C" w:rsidRDefault="006B062C">
            <w:pPr>
              <w:jc w:val="right"/>
            </w:pPr>
          </w:p>
        </w:tc>
        <w:tc>
          <w:tcPr>
            <w:tcW w:w="464" w:type="pct"/>
            <w:vAlign w:val="center"/>
          </w:tcPr>
          <w:p w14:paraId="7D8FDEE5" w14:textId="77777777" w:rsidR="006B062C" w:rsidRDefault="00000000">
            <w:pPr>
              <w:jc w:val="left"/>
            </w:pPr>
            <w:r>
              <w:t>无</w:t>
            </w:r>
          </w:p>
        </w:tc>
        <w:tc>
          <w:tcPr>
            <w:tcW w:w="700" w:type="pct"/>
            <w:vAlign w:val="center"/>
          </w:tcPr>
          <w:p w14:paraId="1367046F" w14:textId="77777777" w:rsidR="006B062C" w:rsidRDefault="00000000">
            <w:pPr>
              <w:jc w:val="right"/>
            </w:pPr>
            <w:r>
              <w:t>0</w:t>
            </w:r>
          </w:p>
        </w:tc>
      </w:tr>
      <w:tr w:rsidR="006B062C" w14:paraId="4FBF5B90" w14:textId="77777777" w:rsidTr="00D11E69">
        <w:tc>
          <w:tcPr>
            <w:tcW w:w="1235" w:type="pct"/>
            <w:vAlign w:val="center"/>
          </w:tcPr>
          <w:p w14:paraId="178C3506" w14:textId="77777777" w:rsidR="006B062C" w:rsidRDefault="00000000">
            <w:pPr>
              <w:jc w:val="left"/>
            </w:pPr>
            <w:r>
              <w:rPr>
                <w:rFonts w:cstheme="minorBidi"/>
              </w:rPr>
              <w:t>吕青青</w:t>
            </w:r>
          </w:p>
        </w:tc>
        <w:tc>
          <w:tcPr>
            <w:tcW w:w="792" w:type="pct"/>
            <w:vAlign w:val="center"/>
          </w:tcPr>
          <w:p w14:paraId="78DAE5BE" w14:textId="77777777" w:rsidR="006B062C" w:rsidRDefault="00000000">
            <w:pPr>
              <w:jc w:val="left"/>
            </w:pPr>
            <w:r>
              <w:t>境内自然人</w:t>
            </w:r>
          </w:p>
        </w:tc>
        <w:tc>
          <w:tcPr>
            <w:tcW w:w="506" w:type="pct"/>
            <w:vAlign w:val="center"/>
          </w:tcPr>
          <w:p w14:paraId="00AC9D91" w14:textId="77777777" w:rsidR="006B062C" w:rsidRDefault="00000000">
            <w:pPr>
              <w:jc w:val="right"/>
            </w:pPr>
            <w:r>
              <w:t>0.40</w:t>
            </w:r>
          </w:p>
        </w:tc>
        <w:tc>
          <w:tcPr>
            <w:tcW w:w="700" w:type="pct"/>
            <w:vAlign w:val="center"/>
          </w:tcPr>
          <w:p w14:paraId="79257ABF" w14:textId="77777777" w:rsidR="006B062C" w:rsidRDefault="00000000">
            <w:pPr>
              <w:jc w:val="right"/>
            </w:pPr>
            <w:r>
              <w:t>5,882,800</w:t>
            </w:r>
          </w:p>
        </w:tc>
        <w:tc>
          <w:tcPr>
            <w:tcW w:w="603" w:type="pct"/>
            <w:vAlign w:val="center"/>
          </w:tcPr>
          <w:p w14:paraId="2DE2DEA3" w14:textId="77777777" w:rsidR="006B062C" w:rsidRDefault="006B062C">
            <w:pPr>
              <w:jc w:val="right"/>
            </w:pPr>
          </w:p>
        </w:tc>
        <w:tc>
          <w:tcPr>
            <w:tcW w:w="464" w:type="pct"/>
            <w:vAlign w:val="center"/>
          </w:tcPr>
          <w:p w14:paraId="7383CBC8" w14:textId="77777777" w:rsidR="006B062C" w:rsidRDefault="00000000">
            <w:pPr>
              <w:jc w:val="left"/>
            </w:pPr>
            <w:r>
              <w:t>无</w:t>
            </w:r>
          </w:p>
        </w:tc>
        <w:tc>
          <w:tcPr>
            <w:tcW w:w="700" w:type="pct"/>
            <w:vAlign w:val="center"/>
          </w:tcPr>
          <w:p w14:paraId="222DBD2E" w14:textId="77777777" w:rsidR="006B062C" w:rsidRDefault="00000000">
            <w:pPr>
              <w:jc w:val="right"/>
            </w:pPr>
            <w:r>
              <w:t>0</w:t>
            </w:r>
          </w:p>
        </w:tc>
      </w:tr>
      <w:tr w:rsidR="006B062C" w14:paraId="36257F5B" w14:textId="77777777" w:rsidTr="00D11E69">
        <w:tc>
          <w:tcPr>
            <w:tcW w:w="1235" w:type="pct"/>
            <w:vAlign w:val="center"/>
          </w:tcPr>
          <w:p w14:paraId="7B287295" w14:textId="77777777" w:rsidR="006B062C" w:rsidRDefault="00000000">
            <w:pPr>
              <w:jc w:val="left"/>
            </w:pPr>
            <w:r>
              <w:rPr>
                <w:rFonts w:cstheme="minorBidi"/>
              </w:rPr>
              <w:t>唐传勤</w:t>
            </w:r>
          </w:p>
        </w:tc>
        <w:tc>
          <w:tcPr>
            <w:tcW w:w="792" w:type="pct"/>
            <w:vAlign w:val="center"/>
          </w:tcPr>
          <w:p w14:paraId="59C0C513" w14:textId="77777777" w:rsidR="006B062C" w:rsidRDefault="00000000">
            <w:pPr>
              <w:jc w:val="left"/>
            </w:pPr>
            <w:r>
              <w:t>境内自然人</w:t>
            </w:r>
          </w:p>
        </w:tc>
        <w:tc>
          <w:tcPr>
            <w:tcW w:w="506" w:type="pct"/>
            <w:vAlign w:val="center"/>
          </w:tcPr>
          <w:p w14:paraId="535548FC" w14:textId="77777777" w:rsidR="006B062C" w:rsidRDefault="00000000">
            <w:pPr>
              <w:jc w:val="right"/>
            </w:pPr>
            <w:r>
              <w:t>0.34</w:t>
            </w:r>
          </w:p>
        </w:tc>
        <w:tc>
          <w:tcPr>
            <w:tcW w:w="700" w:type="pct"/>
            <w:vAlign w:val="center"/>
          </w:tcPr>
          <w:p w14:paraId="09DDD8A5" w14:textId="77777777" w:rsidR="006B062C" w:rsidRDefault="00000000">
            <w:pPr>
              <w:jc w:val="right"/>
            </w:pPr>
            <w:r>
              <w:t>5,000,000</w:t>
            </w:r>
          </w:p>
        </w:tc>
        <w:tc>
          <w:tcPr>
            <w:tcW w:w="603" w:type="pct"/>
            <w:vAlign w:val="center"/>
          </w:tcPr>
          <w:p w14:paraId="1ECCF767" w14:textId="77777777" w:rsidR="006B062C" w:rsidRDefault="006B062C">
            <w:pPr>
              <w:jc w:val="right"/>
            </w:pPr>
          </w:p>
        </w:tc>
        <w:tc>
          <w:tcPr>
            <w:tcW w:w="464" w:type="pct"/>
            <w:vAlign w:val="center"/>
          </w:tcPr>
          <w:p w14:paraId="383BEC81" w14:textId="77777777" w:rsidR="006B062C" w:rsidRDefault="00000000">
            <w:pPr>
              <w:jc w:val="left"/>
            </w:pPr>
            <w:r>
              <w:t>无</w:t>
            </w:r>
          </w:p>
        </w:tc>
        <w:tc>
          <w:tcPr>
            <w:tcW w:w="700" w:type="pct"/>
            <w:vAlign w:val="center"/>
          </w:tcPr>
          <w:p w14:paraId="6DECF2A4" w14:textId="77777777" w:rsidR="006B062C" w:rsidRDefault="00000000">
            <w:pPr>
              <w:jc w:val="right"/>
            </w:pPr>
            <w:r>
              <w:t>0</w:t>
            </w:r>
          </w:p>
        </w:tc>
      </w:tr>
      <w:tr w:rsidR="006B062C" w14:paraId="44B5E3F8" w14:textId="77777777" w:rsidTr="00D11E69">
        <w:tc>
          <w:tcPr>
            <w:tcW w:w="1235" w:type="pct"/>
            <w:vAlign w:val="center"/>
          </w:tcPr>
          <w:p w14:paraId="5793909C" w14:textId="77777777" w:rsidR="006B062C" w:rsidRDefault="00000000">
            <w:pPr>
              <w:jc w:val="left"/>
            </w:pPr>
            <w:r>
              <w:rPr>
                <w:rFonts w:cstheme="minorBidi"/>
              </w:rPr>
              <w:t>薛青洁</w:t>
            </w:r>
          </w:p>
        </w:tc>
        <w:tc>
          <w:tcPr>
            <w:tcW w:w="792" w:type="pct"/>
            <w:vAlign w:val="center"/>
          </w:tcPr>
          <w:p w14:paraId="531FA69C" w14:textId="77777777" w:rsidR="006B062C" w:rsidRDefault="00000000">
            <w:pPr>
              <w:jc w:val="left"/>
            </w:pPr>
            <w:r>
              <w:t>境内自然人</w:t>
            </w:r>
          </w:p>
        </w:tc>
        <w:tc>
          <w:tcPr>
            <w:tcW w:w="506" w:type="pct"/>
            <w:vAlign w:val="center"/>
          </w:tcPr>
          <w:p w14:paraId="004784C5" w14:textId="77777777" w:rsidR="006B062C" w:rsidRDefault="00000000">
            <w:pPr>
              <w:jc w:val="right"/>
            </w:pPr>
            <w:r>
              <w:t>0.31</w:t>
            </w:r>
          </w:p>
        </w:tc>
        <w:tc>
          <w:tcPr>
            <w:tcW w:w="700" w:type="pct"/>
            <w:vAlign w:val="center"/>
          </w:tcPr>
          <w:p w14:paraId="52BD21BA" w14:textId="77777777" w:rsidR="006B062C" w:rsidRDefault="00000000">
            <w:pPr>
              <w:jc w:val="right"/>
            </w:pPr>
            <w:r>
              <w:t>4,596,300</w:t>
            </w:r>
          </w:p>
        </w:tc>
        <w:tc>
          <w:tcPr>
            <w:tcW w:w="603" w:type="pct"/>
            <w:vAlign w:val="center"/>
          </w:tcPr>
          <w:p w14:paraId="3CC3C433" w14:textId="77777777" w:rsidR="006B062C" w:rsidRDefault="006B062C">
            <w:pPr>
              <w:jc w:val="right"/>
            </w:pPr>
          </w:p>
        </w:tc>
        <w:tc>
          <w:tcPr>
            <w:tcW w:w="464" w:type="pct"/>
            <w:vAlign w:val="center"/>
          </w:tcPr>
          <w:p w14:paraId="3D4AA268" w14:textId="77777777" w:rsidR="006B062C" w:rsidRDefault="00000000">
            <w:pPr>
              <w:jc w:val="left"/>
            </w:pPr>
            <w:r>
              <w:t>无</w:t>
            </w:r>
          </w:p>
        </w:tc>
        <w:tc>
          <w:tcPr>
            <w:tcW w:w="700" w:type="pct"/>
            <w:vAlign w:val="center"/>
          </w:tcPr>
          <w:p w14:paraId="73454D5D" w14:textId="77777777" w:rsidR="006B062C" w:rsidRDefault="00000000">
            <w:pPr>
              <w:jc w:val="right"/>
            </w:pPr>
            <w:r>
              <w:t>0</w:t>
            </w:r>
          </w:p>
        </w:tc>
      </w:tr>
      <w:tr w:rsidR="006B062C" w14:paraId="6A4D7673" w14:textId="77777777" w:rsidTr="00D11E69">
        <w:tc>
          <w:tcPr>
            <w:tcW w:w="1235" w:type="pct"/>
            <w:vAlign w:val="center"/>
          </w:tcPr>
          <w:p w14:paraId="10F76C40" w14:textId="77777777" w:rsidR="006B062C" w:rsidRDefault="00000000">
            <w:pPr>
              <w:jc w:val="left"/>
            </w:pPr>
            <w:r>
              <w:rPr>
                <w:rFonts w:cstheme="minorBidi"/>
              </w:rPr>
              <w:t>李爱社</w:t>
            </w:r>
          </w:p>
        </w:tc>
        <w:tc>
          <w:tcPr>
            <w:tcW w:w="792" w:type="pct"/>
            <w:vAlign w:val="center"/>
          </w:tcPr>
          <w:p w14:paraId="7F008DD7" w14:textId="77777777" w:rsidR="006B062C" w:rsidRDefault="00000000">
            <w:pPr>
              <w:jc w:val="left"/>
            </w:pPr>
            <w:r>
              <w:t>境内自然人</w:t>
            </w:r>
          </w:p>
        </w:tc>
        <w:tc>
          <w:tcPr>
            <w:tcW w:w="506" w:type="pct"/>
            <w:vAlign w:val="center"/>
          </w:tcPr>
          <w:p w14:paraId="534E72F5" w14:textId="77777777" w:rsidR="006B062C" w:rsidRDefault="00000000">
            <w:pPr>
              <w:jc w:val="right"/>
            </w:pPr>
            <w:r>
              <w:t>0.26</w:t>
            </w:r>
          </w:p>
        </w:tc>
        <w:tc>
          <w:tcPr>
            <w:tcW w:w="700" w:type="pct"/>
            <w:vAlign w:val="center"/>
          </w:tcPr>
          <w:p w14:paraId="039CF29B" w14:textId="77777777" w:rsidR="006B062C" w:rsidRDefault="00000000">
            <w:pPr>
              <w:jc w:val="right"/>
            </w:pPr>
            <w:r>
              <w:t>3,751,800</w:t>
            </w:r>
          </w:p>
        </w:tc>
        <w:tc>
          <w:tcPr>
            <w:tcW w:w="603" w:type="pct"/>
            <w:vAlign w:val="center"/>
          </w:tcPr>
          <w:p w14:paraId="3713D05E" w14:textId="77777777" w:rsidR="006B062C" w:rsidRDefault="006B062C">
            <w:pPr>
              <w:jc w:val="right"/>
            </w:pPr>
          </w:p>
        </w:tc>
        <w:tc>
          <w:tcPr>
            <w:tcW w:w="464" w:type="pct"/>
            <w:vAlign w:val="center"/>
          </w:tcPr>
          <w:p w14:paraId="0E2D787F" w14:textId="77777777" w:rsidR="006B062C" w:rsidRDefault="00000000">
            <w:pPr>
              <w:jc w:val="left"/>
            </w:pPr>
            <w:r>
              <w:t>无</w:t>
            </w:r>
          </w:p>
        </w:tc>
        <w:tc>
          <w:tcPr>
            <w:tcW w:w="700" w:type="pct"/>
            <w:vAlign w:val="center"/>
          </w:tcPr>
          <w:p w14:paraId="01746B85" w14:textId="77777777" w:rsidR="006B062C" w:rsidRDefault="00000000">
            <w:pPr>
              <w:jc w:val="right"/>
            </w:pPr>
            <w:r>
              <w:t>0</w:t>
            </w:r>
          </w:p>
        </w:tc>
      </w:tr>
      <w:tr w:rsidR="006B062C" w14:paraId="64A06D83" w14:textId="77777777" w:rsidTr="00D11E69">
        <w:tc>
          <w:tcPr>
            <w:tcW w:w="1235" w:type="pct"/>
            <w:vAlign w:val="center"/>
          </w:tcPr>
          <w:p w14:paraId="38C60F44" w14:textId="77777777" w:rsidR="006B062C" w:rsidRDefault="00000000">
            <w:pPr>
              <w:jc w:val="left"/>
            </w:pPr>
            <w:r>
              <w:rPr>
                <w:rFonts w:cstheme="minorBidi"/>
              </w:rPr>
              <w:t>宋兴</w:t>
            </w:r>
          </w:p>
        </w:tc>
        <w:tc>
          <w:tcPr>
            <w:tcW w:w="792" w:type="pct"/>
            <w:vAlign w:val="center"/>
          </w:tcPr>
          <w:p w14:paraId="214481D1" w14:textId="77777777" w:rsidR="006B062C" w:rsidRDefault="00000000">
            <w:pPr>
              <w:jc w:val="left"/>
            </w:pPr>
            <w:r>
              <w:t>境内自然人</w:t>
            </w:r>
          </w:p>
        </w:tc>
        <w:tc>
          <w:tcPr>
            <w:tcW w:w="506" w:type="pct"/>
            <w:vAlign w:val="center"/>
          </w:tcPr>
          <w:p w14:paraId="5C34E7CC" w14:textId="77777777" w:rsidR="006B062C" w:rsidRDefault="00000000">
            <w:pPr>
              <w:jc w:val="right"/>
            </w:pPr>
            <w:r>
              <w:t>0.25</w:t>
            </w:r>
          </w:p>
        </w:tc>
        <w:tc>
          <w:tcPr>
            <w:tcW w:w="700" w:type="pct"/>
            <w:vAlign w:val="center"/>
          </w:tcPr>
          <w:p w14:paraId="74AD51C7" w14:textId="77777777" w:rsidR="006B062C" w:rsidRDefault="00000000">
            <w:pPr>
              <w:jc w:val="right"/>
            </w:pPr>
            <w:r>
              <w:t>3,698,000</w:t>
            </w:r>
          </w:p>
        </w:tc>
        <w:tc>
          <w:tcPr>
            <w:tcW w:w="603" w:type="pct"/>
            <w:vAlign w:val="center"/>
          </w:tcPr>
          <w:p w14:paraId="382722E0" w14:textId="77777777" w:rsidR="006B062C" w:rsidRDefault="006B062C">
            <w:pPr>
              <w:jc w:val="right"/>
            </w:pPr>
          </w:p>
        </w:tc>
        <w:tc>
          <w:tcPr>
            <w:tcW w:w="464" w:type="pct"/>
            <w:vAlign w:val="center"/>
          </w:tcPr>
          <w:p w14:paraId="5071AE49" w14:textId="77777777" w:rsidR="006B062C" w:rsidRDefault="00000000">
            <w:pPr>
              <w:jc w:val="left"/>
            </w:pPr>
            <w:r>
              <w:t>无</w:t>
            </w:r>
          </w:p>
        </w:tc>
        <w:tc>
          <w:tcPr>
            <w:tcW w:w="700" w:type="pct"/>
            <w:vAlign w:val="center"/>
          </w:tcPr>
          <w:p w14:paraId="3438083A" w14:textId="77777777" w:rsidR="006B062C" w:rsidRDefault="00000000">
            <w:pPr>
              <w:jc w:val="right"/>
            </w:pPr>
            <w:r>
              <w:t>0</w:t>
            </w:r>
          </w:p>
        </w:tc>
      </w:tr>
      <w:tr w:rsidR="006B062C" w14:paraId="302E426C" w14:textId="77777777" w:rsidTr="00D11E69">
        <w:tc>
          <w:tcPr>
            <w:tcW w:w="1235" w:type="pct"/>
            <w:vAlign w:val="center"/>
          </w:tcPr>
          <w:p w14:paraId="79962FA0" w14:textId="77777777" w:rsidR="006B062C" w:rsidRDefault="00000000">
            <w:pPr>
              <w:jc w:val="left"/>
            </w:pPr>
            <w:r>
              <w:rPr>
                <w:rFonts w:cstheme="minorBidi"/>
              </w:rPr>
              <w:t>王文成</w:t>
            </w:r>
          </w:p>
        </w:tc>
        <w:tc>
          <w:tcPr>
            <w:tcW w:w="792" w:type="pct"/>
            <w:vAlign w:val="center"/>
          </w:tcPr>
          <w:p w14:paraId="11AE02B1" w14:textId="77777777" w:rsidR="006B062C" w:rsidRDefault="00000000">
            <w:pPr>
              <w:jc w:val="left"/>
            </w:pPr>
            <w:r>
              <w:t>境内自然人</w:t>
            </w:r>
          </w:p>
        </w:tc>
        <w:tc>
          <w:tcPr>
            <w:tcW w:w="506" w:type="pct"/>
            <w:vAlign w:val="center"/>
          </w:tcPr>
          <w:p w14:paraId="5BA9F3A0" w14:textId="77777777" w:rsidR="006B062C" w:rsidRDefault="00000000">
            <w:pPr>
              <w:jc w:val="right"/>
            </w:pPr>
            <w:r>
              <w:t>0.23</w:t>
            </w:r>
          </w:p>
        </w:tc>
        <w:tc>
          <w:tcPr>
            <w:tcW w:w="700" w:type="pct"/>
            <w:vAlign w:val="center"/>
          </w:tcPr>
          <w:p w14:paraId="21F42B3A" w14:textId="77777777" w:rsidR="006B062C" w:rsidRDefault="00000000">
            <w:pPr>
              <w:jc w:val="right"/>
            </w:pPr>
            <w:r>
              <w:t>3,350,000</w:t>
            </w:r>
          </w:p>
        </w:tc>
        <w:tc>
          <w:tcPr>
            <w:tcW w:w="603" w:type="pct"/>
            <w:vAlign w:val="center"/>
          </w:tcPr>
          <w:p w14:paraId="2F2B0B57" w14:textId="77777777" w:rsidR="006B062C" w:rsidRDefault="006B062C">
            <w:pPr>
              <w:jc w:val="right"/>
            </w:pPr>
          </w:p>
        </w:tc>
        <w:tc>
          <w:tcPr>
            <w:tcW w:w="464" w:type="pct"/>
            <w:vAlign w:val="center"/>
          </w:tcPr>
          <w:p w14:paraId="215ED615" w14:textId="77777777" w:rsidR="006B062C" w:rsidRDefault="00000000">
            <w:pPr>
              <w:jc w:val="left"/>
            </w:pPr>
            <w:r>
              <w:t>无</w:t>
            </w:r>
          </w:p>
        </w:tc>
        <w:tc>
          <w:tcPr>
            <w:tcW w:w="700" w:type="pct"/>
            <w:vAlign w:val="center"/>
          </w:tcPr>
          <w:p w14:paraId="4E47B66D" w14:textId="77777777" w:rsidR="006B062C" w:rsidRDefault="00000000">
            <w:pPr>
              <w:jc w:val="right"/>
            </w:pPr>
            <w:r>
              <w:t>0</w:t>
            </w:r>
          </w:p>
        </w:tc>
      </w:tr>
      <w:tr w:rsidR="006B062C" w14:paraId="628560C3" w14:textId="77777777" w:rsidTr="00D11E69">
        <w:tc>
          <w:tcPr>
            <w:tcW w:w="1235" w:type="pct"/>
            <w:vAlign w:val="center"/>
          </w:tcPr>
          <w:p w14:paraId="79B7065E" w14:textId="77777777" w:rsidR="006B062C" w:rsidRDefault="00000000">
            <w:pPr>
              <w:jc w:val="left"/>
            </w:pPr>
            <w:r>
              <w:rPr>
                <w:rFonts w:cstheme="minorBidi"/>
              </w:rPr>
              <w:t>王宝财</w:t>
            </w:r>
          </w:p>
        </w:tc>
        <w:tc>
          <w:tcPr>
            <w:tcW w:w="792" w:type="pct"/>
            <w:vAlign w:val="center"/>
          </w:tcPr>
          <w:p w14:paraId="7D7C3BE1" w14:textId="77777777" w:rsidR="006B062C" w:rsidRDefault="00000000">
            <w:pPr>
              <w:jc w:val="left"/>
            </w:pPr>
            <w:r>
              <w:t>境内自然人</w:t>
            </w:r>
          </w:p>
        </w:tc>
        <w:tc>
          <w:tcPr>
            <w:tcW w:w="506" w:type="pct"/>
            <w:vAlign w:val="center"/>
          </w:tcPr>
          <w:p w14:paraId="22123122" w14:textId="77777777" w:rsidR="006B062C" w:rsidRDefault="00000000">
            <w:pPr>
              <w:jc w:val="right"/>
            </w:pPr>
            <w:r>
              <w:t>0.22</w:t>
            </w:r>
          </w:p>
        </w:tc>
        <w:tc>
          <w:tcPr>
            <w:tcW w:w="700" w:type="pct"/>
            <w:vAlign w:val="center"/>
          </w:tcPr>
          <w:p w14:paraId="2EF3ABB6" w14:textId="77777777" w:rsidR="006B062C" w:rsidRDefault="00000000">
            <w:pPr>
              <w:jc w:val="right"/>
            </w:pPr>
            <w:r>
              <w:t>3,215,400</w:t>
            </w:r>
          </w:p>
        </w:tc>
        <w:tc>
          <w:tcPr>
            <w:tcW w:w="603" w:type="pct"/>
            <w:vAlign w:val="center"/>
          </w:tcPr>
          <w:p w14:paraId="550F2E19" w14:textId="77777777" w:rsidR="006B062C" w:rsidRDefault="006B062C">
            <w:pPr>
              <w:jc w:val="right"/>
            </w:pPr>
          </w:p>
        </w:tc>
        <w:tc>
          <w:tcPr>
            <w:tcW w:w="464" w:type="pct"/>
            <w:vAlign w:val="center"/>
          </w:tcPr>
          <w:p w14:paraId="42684BC6" w14:textId="77777777" w:rsidR="006B062C" w:rsidRDefault="00000000">
            <w:pPr>
              <w:jc w:val="left"/>
            </w:pPr>
            <w:r>
              <w:t>无</w:t>
            </w:r>
          </w:p>
        </w:tc>
        <w:tc>
          <w:tcPr>
            <w:tcW w:w="700" w:type="pct"/>
            <w:vAlign w:val="center"/>
          </w:tcPr>
          <w:p w14:paraId="362FCAD7" w14:textId="77777777" w:rsidR="006B062C" w:rsidRDefault="00000000">
            <w:pPr>
              <w:jc w:val="right"/>
            </w:pPr>
            <w:r>
              <w:t>0</w:t>
            </w:r>
          </w:p>
        </w:tc>
      </w:tr>
      <w:tr w:rsidR="006B062C" w14:paraId="76878B08" w14:textId="77777777" w:rsidTr="00D11E69">
        <w:tc>
          <w:tcPr>
            <w:tcW w:w="2028" w:type="pct"/>
            <w:gridSpan w:val="2"/>
            <w:vAlign w:val="center"/>
          </w:tcPr>
          <w:p w14:paraId="61CB46CA" w14:textId="77777777" w:rsidR="006B062C" w:rsidRDefault="00000000">
            <w:r>
              <w:rPr>
                <w:rFonts w:cs="宋体" w:hint="eastAsia"/>
                <w:szCs w:val="21"/>
              </w:rPr>
              <w:t>上述股东关联关系或一致行动的说明</w:t>
            </w:r>
          </w:p>
        </w:tc>
        <w:tc>
          <w:tcPr>
            <w:tcW w:w="2972" w:type="pct"/>
            <w:gridSpan w:val="5"/>
            <w:vAlign w:val="center"/>
          </w:tcPr>
          <w:p w14:paraId="4E679337" w14:textId="77777777" w:rsidR="006B062C" w:rsidRDefault="00000000">
            <w:pPr>
              <w:ind w:firstLineChars="200" w:firstLine="420"/>
              <w:jc w:val="left"/>
            </w:pPr>
            <w:r>
              <w:t>好当家集团有限公司系公司控股股东、实际控制人唐传勤先生。未知其他股东之间是否存在关联关系或一致行动。</w:t>
            </w:r>
          </w:p>
        </w:tc>
      </w:tr>
      <w:tr w:rsidR="006B062C" w14:paraId="7A96B69F" w14:textId="77777777" w:rsidTr="00D11E69">
        <w:tc>
          <w:tcPr>
            <w:tcW w:w="2028" w:type="pct"/>
            <w:gridSpan w:val="2"/>
            <w:vAlign w:val="center"/>
          </w:tcPr>
          <w:p w14:paraId="48ED9AE1" w14:textId="77777777" w:rsidR="006B062C" w:rsidRDefault="00000000">
            <w:pPr>
              <w:rPr>
                <w:rFonts w:cs="宋体"/>
                <w:szCs w:val="21"/>
              </w:rPr>
            </w:pPr>
            <w:r>
              <w:rPr>
                <w:rFonts w:cs="宋体" w:hint="eastAsia"/>
                <w:szCs w:val="21"/>
              </w:rPr>
              <w:t>表决权恢复的优先股股东及持股数量的说明</w:t>
            </w:r>
          </w:p>
        </w:tc>
        <w:tc>
          <w:tcPr>
            <w:tcW w:w="2972" w:type="pct"/>
            <w:gridSpan w:val="5"/>
            <w:vAlign w:val="center"/>
          </w:tcPr>
          <w:p w14:paraId="5E5B9602" w14:textId="77777777" w:rsidR="006B062C" w:rsidRDefault="00000000">
            <w:pPr>
              <w:ind w:firstLineChars="200" w:firstLine="420"/>
              <w:jc w:val="left"/>
            </w:pPr>
            <w:r>
              <w:t>无</w:t>
            </w:r>
          </w:p>
        </w:tc>
      </w:tr>
    </w:tbl>
    <w:p w14:paraId="02E8E12F" w14:textId="77777777" w:rsidR="006B062C" w:rsidRDefault="006B062C"/>
    <w:p w14:paraId="11DD8CDD" w14:textId="2B9A0CEF" w:rsidR="006B062C" w:rsidRDefault="006B062C"/>
    <w:p w14:paraId="7245E941" w14:textId="4BEE8070" w:rsidR="006B062C" w:rsidRDefault="006B062C">
      <w:pPr>
        <w:jc w:val="right"/>
      </w:pPr>
    </w:p>
    <w:p w14:paraId="4C9617D4" w14:textId="74AECA10" w:rsidR="006B062C" w:rsidRDefault="00000000">
      <w:pPr>
        <w:pStyle w:val="20"/>
        <w:numPr>
          <w:ilvl w:val="0"/>
          <w:numId w:val="23"/>
        </w:numPr>
        <w:spacing w:before="0" w:after="0" w:line="360" w:lineRule="auto"/>
        <w:ind w:left="0" w:firstLine="0"/>
        <w:rPr>
          <w:rFonts w:ascii="Times New Roman" w:hAnsi="Times New Roman"/>
        </w:rPr>
      </w:pPr>
      <w:r>
        <w:rPr>
          <w:rFonts w:ascii="Times New Roman" w:hAnsi="Times New Roman"/>
        </w:rPr>
        <w:lastRenderedPageBreak/>
        <w:t>截至报告期末的</w:t>
      </w:r>
      <w:r>
        <w:rPr>
          <w:rFonts w:ascii="Times New Roman" w:hAnsi="Times New Roman" w:hint="eastAsia"/>
        </w:rPr>
        <w:t>优先股</w:t>
      </w:r>
      <w:r>
        <w:rPr>
          <w:rFonts w:ascii="Times New Roman" w:hAnsi="Times New Roman"/>
        </w:rPr>
        <w:t>股东总数、前</w:t>
      </w:r>
      <w:r>
        <w:rPr>
          <w:rFonts w:ascii="Times New Roman" w:hAnsi="Times New Roman" w:hint="eastAsia"/>
        </w:rPr>
        <w:t>1</w:t>
      </w:r>
      <w:r>
        <w:rPr>
          <w:rFonts w:ascii="Times New Roman" w:hAnsi="Times New Roman"/>
        </w:rPr>
        <w:t>0</w:t>
      </w:r>
      <w:r>
        <w:rPr>
          <w:rFonts w:ascii="Times New Roman" w:hAnsi="Times New Roman"/>
        </w:rPr>
        <w:t>名</w:t>
      </w:r>
      <w:r>
        <w:rPr>
          <w:rFonts w:ascii="Times New Roman" w:hAnsi="Times New Roman" w:hint="eastAsia"/>
        </w:rPr>
        <w:t>优先股</w:t>
      </w:r>
      <w:r>
        <w:rPr>
          <w:rFonts w:ascii="Times New Roman" w:hAnsi="Times New Roman"/>
        </w:rPr>
        <w:t>股东情况表</w:t>
      </w:r>
    </w:p>
    <w:p w14:paraId="351CF67C" w14:textId="77777777" w:rsidR="006B062C"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14:paraId="0DDE4A80" w14:textId="77777777" w:rsidR="006B062C" w:rsidRDefault="00000000">
      <w:pPr>
        <w:pStyle w:val="20"/>
        <w:numPr>
          <w:ilvl w:val="0"/>
          <w:numId w:val="23"/>
        </w:numPr>
        <w:spacing w:before="0" w:after="0" w:line="360" w:lineRule="auto"/>
        <w:ind w:left="0" w:firstLine="0"/>
        <w:rPr>
          <w:rFonts w:ascii="Times New Roman" w:hAnsi="Times New Roman"/>
        </w:rPr>
      </w:pPr>
      <w:r>
        <w:rPr>
          <w:rFonts w:ascii="Times New Roman" w:hAnsi="Times New Roman" w:hint="eastAsia"/>
        </w:rPr>
        <w:t>控股股东或实际控制人变更情况</w:t>
      </w:r>
    </w:p>
    <w:p w14:paraId="23DCD9C8" w14:textId="77777777" w:rsidR="006B062C"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14:paraId="16871B37" w14:textId="77777777" w:rsidR="006B062C" w:rsidRDefault="006B062C"/>
    <w:p w14:paraId="582BC1F4" w14:textId="2F1FA364" w:rsidR="006B062C" w:rsidRDefault="00000000">
      <w:pPr>
        <w:pStyle w:val="20"/>
        <w:numPr>
          <w:ilvl w:val="0"/>
          <w:numId w:val="23"/>
        </w:numPr>
        <w:spacing w:before="0" w:after="0" w:line="360" w:lineRule="auto"/>
        <w:ind w:left="0" w:firstLine="0"/>
        <w:rPr>
          <w:rFonts w:ascii="Times New Roman" w:hAnsi="Times New Roman"/>
        </w:rPr>
      </w:pPr>
      <w:r>
        <w:rPr>
          <w:rFonts w:ascii="Times New Roman" w:hAnsi="Times New Roman" w:hint="eastAsia"/>
        </w:rPr>
        <w:t>在半年度报告</w:t>
      </w:r>
      <w:r>
        <w:rPr>
          <w:rFonts w:ascii="Times New Roman" w:hAnsi="Times New Roman"/>
        </w:rPr>
        <w:t>批准报出日存续的债券情况</w:t>
      </w:r>
    </w:p>
    <w:p w14:paraId="6BCBEFDE" w14:textId="64B8E9F5" w:rsidR="006B062C"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14:paraId="667C912F" w14:textId="15E96470" w:rsidR="006B062C" w:rsidRDefault="00000000">
      <w:pPr>
        <w:pStyle w:val="10"/>
        <w:spacing w:line="240" w:lineRule="auto"/>
        <w:rPr>
          <w:sz w:val="24"/>
          <w:szCs w:val="24"/>
        </w:rPr>
      </w:pPr>
      <w:r>
        <w:rPr>
          <w:rFonts w:hint="eastAsia"/>
          <w:sz w:val="24"/>
          <w:szCs w:val="24"/>
        </w:rPr>
        <w:t>第三节</w:t>
      </w:r>
      <w:r>
        <w:rPr>
          <w:rFonts w:hint="eastAsia"/>
          <w:sz w:val="24"/>
          <w:szCs w:val="24"/>
        </w:rPr>
        <w:t xml:space="preserve"> </w:t>
      </w:r>
      <w:r>
        <w:rPr>
          <w:rFonts w:hint="eastAsia"/>
          <w:sz w:val="24"/>
          <w:szCs w:val="24"/>
        </w:rPr>
        <w:t>重要事项</w:t>
      </w:r>
    </w:p>
    <w:p w14:paraId="201C06D8" w14:textId="2A32AF5D" w:rsidR="006B062C" w:rsidRDefault="00000000">
      <w:pPr>
        <w:rPr>
          <w:b/>
          <w:bCs/>
        </w:rPr>
      </w:pPr>
      <w:r>
        <w:rPr>
          <w:rFonts w:hint="eastAsia"/>
          <w:b/>
          <w:bCs/>
        </w:rPr>
        <w:t>公司应当根据重要性原则，说明报告期内公司经营情况的重大变化，以及报告期内发生的对公司经营情况有重大影响和预计未来会有重大影响的事项</w:t>
      </w:r>
    </w:p>
    <w:p w14:paraId="6E3F48DC" w14:textId="77777777" w:rsidR="006B062C"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14:paraId="146FDFF0" w14:textId="7C50B353" w:rsidR="006B062C" w:rsidRDefault="006B062C"/>
    <w:p w14:paraId="2F370743" w14:textId="765B6712" w:rsidR="006B062C" w:rsidRDefault="006B062C"/>
    <w:sectPr w:rsidR="006B062C" w:rsidSect="00AF5A12">
      <w:headerReference w:type="default" r:id="rId8"/>
      <w:pgSz w:w="11906" w:h="16838"/>
      <w:pgMar w:top="1528" w:right="1274" w:bottom="1440" w:left="1800" w:header="855"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7C23D" w14:textId="77777777" w:rsidR="005118C4" w:rsidRDefault="005118C4" w:rsidP="00365E23">
      <w:r>
        <w:separator/>
      </w:r>
    </w:p>
  </w:endnote>
  <w:endnote w:type="continuationSeparator" w:id="0">
    <w:p w14:paraId="09D0DED0" w14:textId="77777777" w:rsidR="005118C4" w:rsidRDefault="005118C4" w:rsidP="0036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E0592" w14:textId="77777777" w:rsidR="005118C4" w:rsidRDefault="005118C4" w:rsidP="00365E23">
      <w:r>
        <w:separator/>
      </w:r>
    </w:p>
  </w:footnote>
  <w:footnote w:type="continuationSeparator" w:id="0">
    <w:p w14:paraId="2E990658" w14:textId="77777777" w:rsidR="005118C4" w:rsidRDefault="005118C4" w:rsidP="00365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764F" w14:textId="1DA5B9ED" w:rsidR="00672F15" w:rsidRPr="00672F15" w:rsidRDefault="00000000">
    <w:pPr>
      <w:pStyle w:val="af"/>
      <w:rPr>
        <w:rFonts w:ascii="宋体" w:hAnsi="宋体" w:hint="eastAsia"/>
      </w:rPr>
    </w:pPr>
    <w:sdt>
      <w:sdtPr>
        <w:rPr>
          <w:rFonts w:ascii="宋体" w:hAnsi="宋体" w:hint="eastAsia"/>
        </w:rPr>
        <w:alias w:val="公司法定中文名称"/>
        <w:tag w:val="_GBC_c4808a6d1817485fbc77c332d88f8f35"/>
        <w:id w:val="1335029295"/>
        <w:dataBinding w:prefixMappings="xmlns:clcid-cgi='clcid-cgi'" w:xpath="/*/clcid-cgi:GongSiFaDingZhongWenMingCheng[not(@periodRef)]" w:storeItemID="{89EBAB94-44A0-46A2-B712-30D997D04A6D}"/>
        <w:text/>
      </w:sdtPr>
      <w:sdtContent>
        <w:r w:rsidR="00672F15" w:rsidRPr="00672F15">
          <w:rPr>
            <w:rFonts w:ascii="宋体" w:hAnsi="宋体" w:hint="eastAsia"/>
          </w:rPr>
          <w:t>山东好当家海洋发展股份有限公司</w:t>
        </w:r>
      </w:sdtContent>
    </w:sdt>
    <w:r w:rsidR="00CD1D8B">
      <w:rPr>
        <w:rFonts w:ascii="宋体" w:hAnsi="宋体" w:hint="eastAsia"/>
      </w:rPr>
      <w:t>2026</w:t>
    </w:r>
    <w:r w:rsidR="00672F15" w:rsidRPr="00672F15">
      <w:rPr>
        <w:rFonts w:ascii="宋体" w:hAnsi="宋体"/>
      </w:rPr>
      <w:t>年半年度报告摘要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406"/>
    <w:multiLevelType w:val="multilevel"/>
    <w:tmpl w:val="21C26D54"/>
    <w:styleLink w:val="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0122678"/>
    <w:multiLevelType w:val="multilevel"/>
    <w:tmpl w:val="21C26D54"/>
    <w:numStyleLink w:val="4"/>
  </w:abstractNum>
  <w:abstractNum w:abstractNumId="2" w15:restartNumberingAfterBreak="0">
    <w:nsid w:val="14135AC6"/>
    <w:multiLevelType w:val="hybridMultilevel"/>
    <w:tmpl w:val="13C826C0"/>
    <w:lvl w:ilvl="0" w:tplc="0504ECA8">
      <w:start w:val="1"/>
      <w:numFmt w:val="decimal"/>
      <w:lvlText w:val="3.%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57B4F61"/>
    <w:multiLevelType w:val="multilevel"/>
    <w:tmpl w:val="DA6E33D8"/>
    <w:lvl w:ilvl="0">
      <w:start w:val="1"/>
      <w:numFmt w:val="decimal"/>
      <w:lvlText w:val="1.%1"/>
      <w:lvlJc w:val="left"/>
      <w:pPr>
        <w:ind w:left="425" w:hanging="425"/>
      </w:pPr>
      <w:rPr>
        <w:rFonts w:asciiTheme="minorEastAsia" w:eastAsiaTheme="minorEastAsia" w:hAnsiTheme="minorEastAsia"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1CF75648"/>
    <w:multiLevelType w:val="multilevel"/>
    <w:tmpl w:val="E910A016"/>
    <w:lvl w:ilvl="0">
      <w:start w:val="1"/>
      <w:numFmt w:val="decimal"/>
      <w:lvlText w:val="%1"/>
      <w:lvlJc w:val="left"/>
      <w:pPr>
        <w:ind w:left="425" w:hanging="425"/>
      </w:pPr>
      <w:rPr>
        <w:rFonts w:ascii="宋体" w:eastAsia="宋体" w:hAnsi="宋体" w:hint="eastAsia"/>
        <w:sz w:val="21"/>
        <w:szCs w:val="21"/>
      </w:rPr>
    </w:lvl>
    <w:lvl w:ilvl="1">
      <w:start w:val="1"/>
      <w:numFmt w:val="decimal"/>
      <w:lvlText w:val="%1.%2"/>
      <w:lvlJc w:val="left"/>
      <w:pPr>
        <w:ind w:left="992" w:hanging="567"/>
      </w:pPr>
      <w:rPr>
        <w:rFonts w:ascii="宋体" w:eastAsia="宋体" w:hAnsi="宋体"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204F3B0A"/>
    <w:multiLevelType w:val="multilevel"/>
    <w:tmpl w:val="F920FA50"/>
    <w:name w:val="main"/>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46C0E3A"/>
    <w:multiLevelType w:val="multilevel"/>
    <w:tmpl w:val="F920FA50"/>
    <w:name w:val="main2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257F3F53"/>
    <w:multiLevelType w:val="hybridMultilevel"/>
    <w:tmpl w:val="2F100250"/>
    <w:lvl w:ilvl="0" w:tplc="6A686F68">
      <w:start w:val="1"/>
      <w:numFmt w:val="decimal"/>
      <w:lvlText w:val="1.%1"/>
      <w:lvlJc w:val="right"/>
      <w:pPr>
        <w:ind w:left="210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A374A22"/>
    <w:multiLevelType w:val="hybridMultilevel"/>
    <w:tmpl w:val="8FA08058"/>
    <w:lvl w:ilvl="0" w:tplc="F05A586A">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3771493"/>
    <w:multiLevelType w:val="multilevel"/>
    <w:tmpl w:val="D8E42A32"/>
    <w:styleLink w:val="6"/>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7E50D1B"/>
    <w:multiLevelType w:val="multilevel"/>
    <w:tmpl w:val="FDAA18C4"/>
    <w:styleLink w:val="7"/>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42AC0AED"/>
    <w:multiLevelType w:val="hybridMultilevel"/>
    <w:tmpl w:val="991EABE4"/>
    <w:lvl w:ilvl="0" w:tplc="B2A05454">
      <w:start w:val="1"/>
      <w:numFmt w:val="decimal"/>
      <w:lvlText w:val="1.%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626805F7"/>
    <w:multiLevelType w:val="hybridMultilevel"/>
    <w:tmpl w:val="F6966332"/>
    <w:lvl w:ilvl="0" w:tplc="14D6A02E">
      <w:start w:val="1"/>
      <w:numFmt w:val="decimal"/>
      <w:lvlText w:val="4.%1"/>
      <w:lvlJc w:val="left"/>
      <w:pPr>
        <w:ind w:left="845" w:hanging="420"/>
      </w:pPr>
      <w:rPr>
        <w:rFonts w:hint="eastAsia"/>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8" w15:restartNumberingAfterBreak="0">
    <w:nsid w:val="6356205D"/>
    <w:multiLevelType w:val="multilevel"/>
    <w:tmpl w:val="BC8CCCBA"/>
    <w:styleLink w:val="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64BA0CC9"/>
    <w:multiLevelType w:val="multilevel"/>
    <w:tmpl w:val="D8E42A32"/>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6DD71B09"/>
    <w:multiLevelType w:val="multilevel"/>
    <w:tmpl w:val="79F88348"/>
    <w:lvl w:ilvl="0">
      <w:start w:val="1"/>
      <w:numFmt w:val="decimal"/>
      <w:lvlText w:val="2.%1"/>
      <w:lvlJc w:val="left"/>
      <w:pPr>
        <w:ind w:left="425" w:hanging="425"/>
      </w:pPr>
      <w:rPr>
        <w:rFonts w:asciiTheme="minorEastAsia" w:eastAsiaTheme="minorEastAsia" w:hAnsiTheme="minorEastAsia"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710E79EC"/>
    <w:multiLevelType w:val="multilevel"/>
    <w:tmpl w:val="AEACA9CE"/>
    <w:name w:val="main2"/>
    <w:styleLink w:val="3"/>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73315F9F"/>
    <w:multiLevelType w:val="multilevel"/>
    <w:tmpl w:val="AEACA9CE"/>
    <w:name w:val="main22"/>
    <w:numStyleLink w:val="3"/>
  </w:abstractNum>
  <w:abstractNum w:abstractNumId="23" w15:restartNumberingAfterBreak="0">
    <w:nsid w:val="7A7E0CFB"/>
    <w:multiLevelType w:val="multilevel"/>
    <w:tmpl w:val="D8E42A32"/>
    <w:numStyleLink w:val="6"/>
  </w:abstractNum>
  <w:abstractNum w:abstractNumId="24" w15:restartNumberingAfterBreak="0">
    <w:nsid w:val="7D9E582A"/>
    <w:multiLevelType w:val="multilevel"/>
    <w:tmpl w:val="661C989C"/>
    <w:styleLink w:val="5"/>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573467520">
    <w:abstractNumId w:val="16"/>
  </w:num>
  <w:num w:numId="2" w16cid:durableId="1216702103">
    <w:abstractNumId w:val="18"/>
  </w:num>
  <w:num w:numId="3" w16cid:durableId="458766797">
    <w:abstractNumId w:val="21"/>
  </w:num>
  <w:num w:numId="4" w16cid:durableId="1681540269">
    <w:abstractNumId w:val="1"/>
  </w:num>
  <w:num w:numId="5" w16cid:durableId="1200047075">
    <w:abstractNumId w:val="0"/>
  </w:num>
  <w:num w:numId="6" w16cid:durableId="1061517834">
    <w:abstractNumId w:val="24"/>
  </w:num>
  <w:num w:numId="7" w16cid:durableId="467087826">
    <w:abstractNumId w:val="23"/>
    <w:lvlOverride w:ilvl="0">
      <w:lvl w:ilvl="0">
        <w:start w:val="1"/>
        <w:numFmt w:val="decimal"/>
        <w:lvlText w:val="%1"/>
        <w:lvlJc w:val="left"/>
        <w:pPr>
          <w:ind w:left="425" w:hanging="425"/>
        </w:pPr>
        <w:rPr>
          <w:rFonts w:hint="eastAsia"/>
          <w:color w:val="auto"/>
          <w:u w:val="none"/>
        </w:rPr>
      </w:lvl>
    </w:lvlOverride>
    <w:lvlOverride w:ilvl="1">
      <w:lvl w:ilvl="1">
        <w:start w:val="1"/>
        <w:numFmt w:val="decimal"/>
        <w:suff w:val="space"/>
        <w:lvlText w:val="%1.%2"/>
        <w:lvlJc w:val="left"/>
        <w:pPr>
          <w:ind w:left="992" w:hanging="567"/>
        </w:pPr>
        <w:rPr>
          <w:rFonts w:ascii="宋体" w:eastAsia="宋体" w:hAnsi="宋体" w:hint="eastAsia"/>
          <w:b w:val="0"/>
          <w:color w:val="auto"/>
        </w:rPr>
      </w:lvl>
    </w:lvlOverride>
    <w:lvlOverride w:ilvl="2">
      <w:lvl w:ilvl="2">
        <w:start w:val="1"/>
        <w:numFmt w:val="chineseCountingThousand"/>
        <w:lvlText w:val="（%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8" w16cid:durableId="1415399137">
    <w:abstractNumId w:val="11"/>
  </w:num>
  <w:num w:numId="9" w16cid:durableId="913121711">
    <w:abstractNumId w:val="13"/>
  </w:num>
  <w:num w:numId="10" w16cid:durableId="213274240">
    <w:abstractNumId w:val="2"/>
  </w:num>
  <w:num w:numId="11" w16cid:durableId="199980475">
    <w:abstractNumId w:val="19"/>
  </w:num>
  <w:num w:numId="12" w16cid:durableId="1597858703">
    <w:abstractNumId w:val="8"/>
  </w:num>
  <w:num w:numId="13" w16cid:durableId="1703048996">
    <w:abstractNumId w:val="15"/>
  </w:num>
  <w:num w:numId="14" w16cid:durableId="1743986378">
    <w:abstractNumId w:val="17"/>
  </w:num>
  <w:num w:numId="15" w16cid:durableId="557932835">
    <w:abstractNumId w:val="10"/>
  </w:num>
  <w:num w:numId="16" w16cid:durableId="1914005180">
    <w:abstractNumId w:val="9"/>
  </w:num>
  <w:num w:numId="17" w16cid:durableId="1916162273">
    <w:abstractNumId w:val="23"/>
    <w:lvlOverride w:ilvl="0">
      <w:lvl w:ilvl="0">
        <w:start w:val="1"/>
        <w:numFmt w:val="decimal"/>
        <w:lvlText w:val="%1.1"/>
        <w:lvlJc w:val="right"/>
        <w:pPr>
          <w:ind w:left="2100" w:hanging="420"/>
        </w:pPr>
        <w:rPr>
          <w:rFonts w:hint="eastAsia"/>
        </w:rPr>
      </w:lvl>
    </w:lvlOverride>
    <w:lvlOverride w:ilvl="1">
      <w:lvl w:ilvl="1">
        <w:start w:val="1"/>
        <w:numFmt w:val="lowerLetter"/>
        <w:lvlText w:val="%2)"/>
        <w:lvlJc w:val="left"/>
        <w:pPr>
          <w:ind w:left="840" w:hanging="420"/>
        </w:pPr>
        <w:rPr>
          <w:rFonts w:hint="eastAsia"/>
        </w:rPr>
      </w:lvl>
    </w:lvlOverride>
    <w:lvlOverride w:ilvl="2">
      <w:lvl w:ilvl="2">
        <w:start w:val="1"/>
        <w:numFmt w:val="lowerRoman"/>
        <w:lvlText w:val="%3."/>
        <w:lvlJc w:val="right"/>
        <w:pPr>
          <w:ind w:left="1260" w:hanging="420"/>
        </w:pPr>
        <w:rPr>
          <w:rFonts w:hint="eastAsia"/>
        </w:rPr>
      </w:lvl>
    </w:lvlOverride>
    <w:lvlOverride w:ilvl="3">
      <w:lvl w:ilvl="3">
        <w:start w:val="1"/>
        <w:numFmt w:val="decimal"/>
        <w:lvlText w:val="%4."/>
        <w:lvlJc w:val="left"/>
        <w:pPr>
          <w:ind w:left="1680" w:hanging="420"/>
        </w:pPr>
        <w:rPr>
          <w:rFonts w:hint="eastAsia"/>
        </w:rPr>
      </w:lvl>
    </w:lvlOverride>
    <w:lvlOverride w:ilvl="4">
      <w:lvl w:ilvl="4">
        <w:start w:val="1"/>
        <w:numFmt w:val="lowerLetter"/>
        <w:lvlText w:val="%5)"/>
        <w:lvlJc w:val="left"/>
        <w:pPr>
          <w:ind w:left="2100" w:hanging="420"/>
        </w:pPr>
        <w:rPr>
          <w:rFonts w:hint="eastAsia"/>
        </w:rPr>
      </w:lvl>
    </w:lvlOverride>
    <w:lvlOverride w:ilvl="5">
      <w:lvl w:ilvl="5">
        <w:start w:val="1"/>
        <w:numFmt w:val="lowerRoman"/>
        <w:lvlText w:val="%6."/>
        <w:lvlJc w:val="righ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lowerLetter"/>
        <w:lvlText w:val="%8)"/>
        <w:lvlJc w:val="left"/>
        <w:pPr>
          <w:ind w:left="3360" w:hanging="420"/>
        </w:pPr>
        <w:rPr>
          <w:rFonts w:hint="eastAsia"/>
        </w:rPr>
      </w:lvl>
    </w:lvlOverride>
    <w:lvlOverride w:ilvl="8">
      <w:lvl w:ilvl="8">
        <w:start w:val="1"/>
        <w:numFmt w:val="lowerRoman"/>
        <w:lvlText w:val="%9."/>
        <w:lvlJc w:val="right"/>
        <w:pPr>
          <w:ind w:left="3780" w:hanging="420"/>
        </w:pPr>
        <w:rPr>
          <w:rFonts w:hint="eastAsia"/>
        </w:rPr>
      </w:lvl>
    </w:lvlOverride>
  </w:num>
  <w:num w:numId="18" w16cid:durableId="2144805533">
    <w:abstractNumId w:val="3"/>
  </w:num>
  <w:num w:numId="19" w16cid:durableId="711341113">
    <w:abstractNumId w:val="12"/>
  </w:num>
  <w:num w:numId="20" w16cid:durableId="490369932">
    <w:abstractNumId w:val="4"/>
  </w:num>
  <w:num w:numId="21" w16cid:durableId="586621253">
    <w:abstractNumId w:val="7"/>
  </w:num>
  <w:num w:numId="22" w16cid:durableId="378163595">
    <w:abstractNumId w:val="14"/>
  </w:num>
  <w:num w:numId="23" w16cid:durableId="386034332">
    <w:abstractNumId w:val="20"/>
  </w:num>
  <w:num w:numId="24" w16cid:durableId="2102487901">
    <w:abstractNumId w:val="23"/>
    <w:lvlOverride w:ilvl="0">
      <w:lvl w:ilvl="0">
        <w:start w:val="1"/>
        <w:numFmt w:val="decimal"/>
        <w:lvlText w:val="%1."/>
        <w:lvlJc w:val="left"/>
        <w:pPr>
          <w:ind w:left="840" w:hanging="420"/>
        </w:pPr>
        <w:rPr>
          <w:rFonts w:hint="eastAsia"/>
        </w:rPr>
      </w:lvl>
    </w:lvlOverride>
    <w:lvlOverride w:ilvl="1">
      <w:lvl w:ilvl="1">
        <w:start w:val="1"/>
        <w:numFmt w:val="decimal"/>
        <w:lvlText w:val="%2"/>
        <w:lvlJc w:val="left"/>
        <w:pPr>
          <w:ind w:left="840" w:hanging="420"/>
        </w:pPr>
        <w:rPr>
          <w:rFonts w:ascii="宋体" w:eastAsia="宋体" w:hAnsi="宋体" w:hint="eastAsia"/>
          <w:b/>
          <w:color w:val="auto"/>
        </w:rPr>
      </w:lvl>
    </w:lvlOverride>
    <w:lvlOverride w:ilvl="2">
      <w:lvl w:ilvl="2">
        <w:start w:val="1"/>
        <w:numFmt w:val="lowerRoman"/>
        <w:lvlText w:val="%3."/>
        <w:lvlJc w:val="right"/>
        <w:pPr>
          <w:ind w:left="1260" w:hanging="420"/>
        </w:pPr>
        <w:rPr>
          <w:rFonts w:hint="eastAsia"/>
        </w:rPr>
      </w:lvl>
    </w:lvlOverride>
    <w:lvlOverride w:ilvl="3">
      <w:lvl w:ilvl="3">
        <w:start w:val="1"/>
        <w:numFmt w:val="decimal"/>
        <w:lvlText w:val="%4."/>
        <w:lvlJc w:val="left"/>
        <w:pPr>
          <w:ind w:left="1680" w:hanging="420"/>
        </w:pPr>
        <w:rPr>
          <w:rFonts w:hint="eastAsia"/>
        </w:rPr>
      </w:lvl>
    </w:lvlOverride>
    <w:lvlOverride w:ilvl="4">
      <w:lvl w:ilvl="4">
        <w:start w:val="1"/>
        <w:numFmt w:val="lowerLetter"/>
        <w:lvlText w:val="%5)"/>
        <w:lvlJc w:val="left"/>
        <w:pPr>
          <w:ind w:left="2100" w:hanging="420"/>
        </w:pPr>
        <w:rPr>
          <w:rFonts w:hint="eastAsia"/>
        </w:rPr>
      </w:lvl>
    </w:lvlOverride>
    <w:lvlOverride w:ilvl="5">
      <w:lvl w:ilvl="5">
        <w:start w:val="1"/>
        <w:numFmt w:val="lowerRoman"/>
        <w:lvlText w:val="%6."/>
        <w:lvlJc w:val="righ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lowerLetter"/>
        <w:lvlText w:val="%8)"/>
        <w:lvlJc w:val="left"/>
        <w:pPr>
          <w:ind w:left="3360" w:hanging="420"/>
        </w:pPr>
        <w:rPr>
          <w:rFonts w:hint="eastAsia"/>
        </w:rPr>
      </w:lvl>
    </w:lvlOverride>
    <w:lvlOverride w:ilvl="8">
      <w:lvl w:ilvl="8">
        <w:start w:val="1"/>
        <w:numFmt w:val="lowerRoman"/>
        <w:lvlText w:val="%9."/>
        <w:lvlJc w:val="right"/>
        <w:pPr>
          <w:ind w:left="3780" w:hanging="420"/>
        </w:pPr>
        <w:rPr>
          <w:rFonts w:hint="eastAsia"/>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isclosure_Version" w:val="true"/>
    <w:docVar w:name="RemoveRepeatedWord" w:val="true"/>
  </w:docVars>
  <w:rsids>
    <w:rsidRoot w:val="00DD256F"/>
    <w:rsid w:val="00002973"/>
    <w:rsid w:val="0000568D"/>
    <w:rsid w:val="00011C95"/>
    <w:rsid w:val="00014DD5"/>
    <w:rsid w:val="00017CF8"/>
    <w:rsid w:val="0002110B"/>
    <w:rsid w:val="00022C3F"/>
    <w:rsid w:val="000254C6"/>
    <w:rsid w:val="0002612F"/>
    <w:rsid w:val="000271B5"/>
    <w:rsid w:val="000317E9"/>
    <w:rsid w:val="00031A88"/>
    <w:rsid w:val="00034983"/>
    <w:rsid w:val="00034FF7"/>
    <w:rsid w:val="00036357"/>
    <w:rsid w:val="000429ED"/>
    <w:rsid w:val="00044398"/>
    <w:rsid w:val="000451ED"/>
    <w:rsid w:val="000461BB"/>
    <w:rsid w:val="00051708"/>
    <w:rsid w:val="00051BE5"/>
    <w:rsid w:val="00052C25"/>
    <w:rsid w:val="00055C3F"/>
    <w:rsid w:val="000569CC"/>
    <w:rsid w:val="00057851"/>
    <w:rsid w:val="00057A41"/>
    <w:rsid w:val="0006013C"/>
    <w:rsid w:val="00060230"/>
    <w:rsid w:val="000612A1"/>
    <w:rsid w:val="00062AA3"/>
    <w:rsid w:val="00063893"/>
    <w:rsid w:val="00065B7B"/>
    <w:rsid w:val="00071950"/>
    <w:rsid w:val="00076117"/>
    <w:rsid w:val="00077EAC"/>
    <w:rsid w:val="00080509"/>
    <w:rsid w:val="00082A1A"/>
    <w:rsid w:val="00084008"/>
    <w:rsid w:val="000841ED"/>
    <w:rsid w:val="00085C01"/>
    <w:rsid w:val="000868AD"/>
    <w:rsid w:val="00090ADC"/>
    <w:rsid w:val="0009141B"/>
    <w:rsid w:val="00091DDA"/>
    <w:rsid w:val="0009228C"/>
    <w:rsid w:val="00092E64"/>
    <w:rsid w:val="000955B9"/>
    <w:rsid w:val="00096AC8"/>
    <w:rsid w:val="0009799B"/>
    <w:rsid w:val="000A104B"/>
    <w:rsid w:val="000A4309"/>
    <w:rsid w:val="000B14EF"/>
    <w:rsid w:val="000B56BC"/>
    <w:rsid w:val="000B5F96"/>
    <w:rsid w:val="000B78AC"/>
    <w:rsid w:val="000C0519"/>
    <w:rsid w:val="000C3C1E"/>
    <w:rsid w:val="000C4612"/>
    <w:rsid w:val="000C4C03"/>
    <w:rsid w:val="000C5B78"/>
    <w:rsid w:val="000C698C"/>
    <w:rsid w:val="000C6DAE"/>
    <w:rsid w:val="000C7C71"/>
    <w:rsid w:val="000D3B07"/>
    <w:rsid w:val="000D7213"/>
    <w:rsid w:val="000D7307"/>
    <w:rsid w:val="000D7A97"/>
    <w:rsid w:val="000D7D0B"/>
    <w:rsid w:val="000E0E15"/>
    <w:rsid w:val="000E518E"/>
    <w:rsid w:val="000E6005"/>
    <w:rsid w:val="000E7C1C"/>
    <w:rsid w:val="000E7F4A"/>
    <w:rsid w:val="000F192B"/>
    <w:rsid w:val="0010092D"/>
    <w:rsid w:val="00101D94"/>
    <w:rsid w:val="001026CF"/>
    <w:rsid w:val="00103439"/>
    <w:rsid w:val="001053C3"/>
    <w:rsid w:val="00105C16"/>
    <w:rsid w:val="00106C83"/>
    <w:rsid w:val="00111ADB"/>
    <w:rsid w:val="00111E23"/>
    <w:rsid w:val="001165AE"/>
    <w:rsid w:val="00116D81"/>
    <w:rsid w:val="00117960"/>
    <w:rsid w:val="001208DD"/>
    <w:rsid w:val="00120FFA"/>
    <w:rsid w:val="0012160B"/>
    <w:rsid w:val="00123F0A"/>
    <w:rsid w:val="001248A6"/>
    <w:rsid w:val="00126CBD"/>
    <w:rsid w:val="00127157"/>
    <w:rsid w:val="001304AD"/>
    <w:rsid w:val="00133739"/>
    <w:rsid w:val="00134553"/>
    <w:rsid w:val="00134FF0"/>
    <w:rsid w:val="00135853"/>
    <w:rsid w:val="00136A9A"/>
    <w:rsid w:val="00142014"/>
    <w:rsid w:val="00142CB0"/>
    <w:rsid w:val="00143F2D"/>
    <w:rsid w:val="00146CA5"/>
    <w:rsid w:val="001519E8"/>
    <w:rsid w:val="00152EC5"/>
    <w:rsid w:val="001543D4"/>
    <w:rsid w:val="0015450F"/>
    <w:rsid w:val="0015523D"/>
    <w:rsid w:val="001575B8"/>
    <w:rsid w:val="00161CAF"/>
    <w:rsid w:val="00162139"/>
    <w:rsid w:val="00162669"/>
    <w:rsid w:val="0016496D"/>
    <w:rsid w:val="00174686"/>
    <w:rsid w:val="001816A6"/>
    <w:rsid w:val="00186C23"/>
    <w:rsid w:val="00190753"/>
    <w:rsid w:val="0019126B"/>
    <w:rsid w:val="00191BFF"/>
    <w:rsid w:val="00192CCC"/>
    <w:rsid w:val="00192D64"/>
    <w:rsid w:val="00192FFF"/>
    <w:rsid w:val="001935E1"/>
    <w:rsid w:val="00194F95"/>
    <w:rsid w:val="00195DFE"/>
    <w:rsid w:val="001A1D27"/>
    <w:rsid w:val="001A37C6"/>
    <w:rsid w:val="001A582E"/>
    <w:rsid w:val="001A6342"/>
    <w:rsid w:val="001A652B"/>
    <w:rsid w:val="001B0B8E"/>
    <w:rsid w:val="001B2BA8"/>
    <w:rsid w:val="001B4AD8"/>
    <w:rsid w:val="001D19A9"/>
    <w:rsid w:val="001D2C3C"/>
    <w:rsid w:val="001D7DDF"/>
    <w:rsid w:val="001E00D9"/>
    <w:rsid w:val="001E18AC"/>
    <w:rsid w:val="001E510D"/>
    <w:rsid w:val="001E55CD"/>
    <w:rsid w:val="001E5F29"/>
    <w:rsid w:val="001E70D4"/>
    <w:rsid w:val="001F019F"/>
    <w:rsid w:val="001F07B9"/>
    <w:rsid w:val="001F11C9"/>
    <w:rsid w:val="001F30EE"/>
    <w:rsid w:val="001F33A0"/>
    <w:rsid w:val="001F3BF1"/>
    <w:rsid w:val="001F3C0E"/>
    <w:rsid w:val="001F453B"/>
    <w:rsid w:val="0020136B"/>
    <w:rsid w:val="0020353C"/>
    <w:rsid w:val="00205758"/>
    <w:rsid w:val="00205C40"/>
    <w:rsid w:val="00207D36"/>
    <w:rsid w:val="00210D79"/>
    <w:rsid w:val="002125FF"/>
    <w:rsid w:val="00213330"/>
    <w:rsid w:val="002148A9"/>
    <w:rsid w:val="0021603C"/>
    <w:rsid w:val="00216604"/>
    <w:rsid w:val="002202B4"/>
    <w:rsid w:val="00220E16"/>
    <w:rsid w:val="00220E1F"/>
    <w:rsid w:val="0022224C"/>
    <w:rsid w:val="00222350"/>
    <w:rsid w:val="00225079"/>
    <w:rsid w:val="002266FB"/>
    <w:rsid w:val="00230827"/>
    <w:rsid w:val="002329B1"/>
    <w:rsid w:val="0023599E"/>
    <w:rsid w:val="00241B2E"/>
    <w:rsid w:val="002434A7"/>
    <w:rsid w:val="00243E6E"/>
    <w:rsid w:val="00245567"/>
    <w:rsid w:val="00251048"/>
    <w:rsid w:val="0025183D"/>
    <w:rsid w:val="0025354A"/>
    <w:rsid w:val="002536AC"/>
    <w:rsid w:val="00255F17"/>
    <w:rsid w:val="00260266"/>
    <w:rsid w:val="00261101"/>
    <w:rsid w:val="0026118D"/>
    <w:rsid w:val="002623D2"/>
    <w:rsid w:val="00264752"/>
    <w:rsid w:val="00266C1D"/>
    <w:rsid w:val="00267FCC"/>
    <w:rsid w:val="00274349"/>
    <w:rsid w:val="002769EA"/>
    <w:rsid w:val="00280288"/>
    <w:rsid w:val="0028258F"/>
    <w:rsid w:val="00284222"/>
    <w:rsid w:val="0028465C"/>
    <w:rsid w:val="00284A21"/>
    <w:rsid w:val="002851FB"/>
    <w:rsid w:val="00286B4B"/>
    <w:rsid w:val="002956C2"/>
    <w:rsid w:val="002A150F"/>
    <w:rsid w:val="002A2C89"/>
    <w:rsid w:val="002A2D73"/>
    <w:rsid w:val="002A3EC6"/>
    <w:rsid w:val="002A4F95"/>
    <w:rsid w:val="002B32FC"/>
    <w:rsid w:val="002B3A99"/>
    <w:rsid w:val="002B5024"/>
    <w:rsid w:val="002B7948"/>
    <w:rsid w:val="002C0375"/>
    <w:rsid w:val="002C1524"/>
    <w:rsid w:val="002C2C31"/>
    <w:rsid w:val="002C30A7"/>
    <w:rsid w:val="002C522F"/>
    <w:rsid w:val="002C62A6"/>
    <w:rsid w:val="002C6F73"/>
    <w:rsid w:val="002C7F97"/>
    <w:rsid w:val="002D11A3"/>
    <w:rsid w:val="002D16DB"/>
    <w:rsid w:val="002D2F34"/>
    <w:rsid w:val="002D4803"/>
    <w:rsid w:val="002E0263"/>
    <w:rsid w:val="002E06BD"/>
    <w:rsid w:val="002E149C"/>
    <w:rsid w:val="002E5C33"/>
    <w:rsid w:val="002E6ABC"/>
    <w:rsid w:val="002F0E56"/>
    <w:rsid w:val="002F0F92"/>
    <w:rsid w:val="002F52A7"/>
    <w:rsid w:val="002F560B"/>
    <w:rsid w:val="002F660C"/>
    <w:rsid w:val="003000CA"/>
    <w:rsid w:val="003010F2"/>
    <w:rsid w:val="00303809"/>
    <w:rsid w:val="00305947"/>
    <w:rsid w:val="00305CC3"/>
    <w:rsid w:val="00311B1F"/>
    <w:rsid w:val="00313DEC"/>
    <w:rsid w:val="003155D2"/>
    <w:rsid w:val="0031588D"/>
    <w:rsid w:val="00316E30"/>
    <w:rsid w:val="00317C18"/>
    <w:rsid w:val="00320332"/>
    <w:rsid w:val="00320996"/>
    <w:rsid w:val="003226F3"/>
    <w:rsid w:val="00323C4E"/>
    <w:rsid w:val="00330B40"/>
    <w:rsid w:val="0033515F"/>
    <w:rsid w:val="00335474"/>
    <w:rsid w:val="003363FB"/>
    <w:rsid w:val="00336BE8"/>
    <w:rsid w:val="00340BFC"/>
    <w:rsid w:val="00345754"/>
    <w:rsid w:val="003469F1"/>
    <w:rsid w:val="00346A8C"/>
    <w:rsid w:val="003501F6"/>
    <w:rsid w:val="00351FD4"/>
    <w:rsid w:val="003528AE"/>
    <w:rsid w:val="00353F5A"/>
    <w:rsid w:val="0035403B"/>
    <w:rsid w:val="00355767"/>
    <w:rsid w:val="00360520"/>
    <w:rsid w:val="003617B8"/>
    <w:rsid w:val="003619CD"/>
    <w:rsid w:val="00365E23"/>
    <w:rsid w:val="00366A62"/>
    <w:rsid w:val="00366BFF"/>
    <w:rsid w:val="0036747E"/>
    <w:rsid w:val="00367FA9"/>
    <w:rsid w:val="0037071A"/>
    <w:rsid w:val="0037385B"/>
    <w:rsid w:val="00383470"/>
    <w:rsid w:val="003839AB"/>
    <w:rsid w:val="003861D5"/>
    <w:rsid w:val="00391ABF"/>
    <w:rsid w:val="00392161"/>
    <w:rsid w:val="00395F99"/>
    <w:rsid w:val="0039687E"/>
    <w:rsid w:val="003A063D"/>
    <w:rsid w:val="003A1746"/>
    <w:rsid w:val="003A46E9"/>
    <w:rsid w:val="003B0E83"/>
    <w:rsid w:val="003B0E84"/>
    <w:rsid w:val="003B45C0"/>
    <w:rsid w:val="003B5F93"/>
    <w:rsid w:val="003B769E"/>
    <w:rsid w:val="003C0BEE"/>
    <w:rsid w:val="003C1AD3"/>
    <w:rsid w:val="003C1BE5"/>
    <w:rsid w:val="003C2077"/>
    <w:rsid w:val="003C2E3B"/>
    <w:rsid w:val="003C30BF"/>
    <w:rsid w:val="003C33A6"/>
    <w:rsid w:val="003C59FC"/>
    <w:rsid w:val="003D0AB5"/>
    <w:rsid w:val="003D1340"/>
    <w:rsid w:val="003D1C65"/>
    <w:rsid w:val="003D3799"/>
    <w:rsid w:val="003D583D"/>
    <w:rsid w:val="003D58FC"/>
    <w:rsid w:val="003E0471"/>
    <w:rsid w:val="003E0BC2"/>
    <w:rsid w:val="003E24F8"/>
    <w:rsid w:val="003E3CBD"/>
    <w:rsid w:val="003E3DEE"/>
    <w:rsid w:val="003E7B17"/>
    <w:rsid w:val="003F1776"/>
    <w:rsid w:val="003F4E89"/>
    <w:rsid w:val="003F698E"/>
    <w:rsid w:val="0040554F"/>
    <w:rsid w:val="00405EEC"/>
    <w:rsid w:val="0040653C"/>
    <w:rsid w:val="00406907"/>
    <w:rsid w:val="00406E86"/>
    <w:rsid w:val="00407B05"/>
    <w:rsid w:val="00410CAB"/>
    <w:rsid w:val="00413FC0"/>
    <w:rsid w:val="004145B2"/>
    <w:rsid w:val="00415554"/>
    <w:rsid w:val="00421E3C"/>
    <w:rsid w:val="004228DD"/>
    <w:rsid w:val="004237CA"/>
    <w:rsid w:val="004238BC"/>
    <w:rsid w:val="00425B7D"/>
    <w:rsid w:val="00430F77"/>
    <w:rsid w:val="00432EBC"/>
    <w:rsid w:val="00441B6E"/>
    <w:rsid w:val="00442EB8"/>
    <w:rsid w:val="00442EDC"/>
    <w:rsid w:val="00444AD2"/>
    <w:rsid w:val="00444B4E"/>
    <w:rsid w:val="00444B5E"/>
    <w:rsid w:val="004476C3"/>
    <w:rsid w:val="00447931"/>
    <w:rsid w:val="00447D76"/>
    <w:rsid w:val="00452A0A"/>
    <w:rsid w:val="00453C6A"/>
    <w:rsid w:val="004546AB"/>
    <w:rsid w:val="00455C8B"/>
    <w:rsid w:val="00460901"/>
    <w:rsid w:val="00462650"/>
    <w:rsid w:val="00470727"/>
    <w:rsid w:val="00472192"/>
    <w:rsid w:val="0047229B"/>
    <w:rsid w:val="00472F7C"/>
    <w:rsid w:val="004843F9"/>
    <w:rsid w:val="00486355"/>
    <w:rsid w:val="00486A29"/>
    <w:rsid w:val="00486B85"/>
    <w:rsid w:val="004873DD"/>
    <w:rsid w:val="0048770D"/>
    <w:rsid w:val="00487D34"/>
    <w:rsid w:val="00492036"/>
    <w:rsid w:val="00492045"/>
    <w:rsid w:val="0049241E"/>
    <w:rsid w:val="00492A2E"/>
    <w:rsid w:val="00495B68"/>
    <w:rsid w:val="004960DF"/>
    <w:rsid w:val="00497DEE"/>
    <w:rsid w:val="004A299F"/>
    <w:rsid w:val="004A4F80"/>
    <w:rsid w:val="004B079A"/>
    <w:rsid w:val="004B19D0"/>
    <w:rsid w:val="004B49CD"/>
    <w:rsid w:val="004B4CF8"/>
    <w:rsid w:val="004C146B"/>
    <w:rsid w:val="004C1D84"/>
    <w:rsid w:val="004C3F82"/>
    <w:rsid w:val="004C5F07"/>
    <w:rsid w:val="004D20A4"/>
    <w:rsid w:val="004D21A7"/>
    <w:rsid w:val="004D2FBE"/>
    <w:rsid w:val="004D4A29"/>
    <w:rsid w:val="004D6606"/>
    <w:rsid w:val="004D73C3"/>
    <w:rsid w:val="004E6016"/>
    <w:rsid w:val="004E6F3B"/>
    <w:rsid w:val="004F0557"/>
    <w:rsid w:val="004F2D90"/>
    <w:rsid w:val="004F42CB"/>
    <w:rsid w:val="004F4CF9"/>
    <w:rsid w:val="004F7901"/>
    <w:rsid w:val="0050076F"/>
    <w:rsid w:val="00503CDD"/>
    <w:rsid w:val="00506F5C"/>
    <w:rsid w:val="00507C75"/>
    <w:rsid w:val="005104A4"/>
    <w:rsid w:val="005118C4"/>
    <w:rsid w:val="0051274A"/>
    <w:rsid w:val="005129AB"/>
    <w:rsid w:val="00515988"/>
    <w:rsid w:val="00515DBA"/>
    <w:rsid w:val="005179B0"/>
    <w:rsid w:val="00517E80"/>
    <w:rsid w:val="00520482"/>
    <w:rsid w:val="005215E0"/>
    <w:rsid w:val="00523D5B"/>
    <w:rsid w:val="00523EA3"/>
    <w:rsid w:val="0052506F"/>
    <w:rsid w:val="00525A58"/>
    <w:rsid w:val="00527F62"/>
    <w:rsid w:val="00537615"/>
    <w:rsid w:val="00541825"/>
    <w:rsid w:val="005426BA"/>
    <w:rsid w:val="00544A5D"/>
    <w:rsid w:val="00547AD7"/>
    <w:rsid w:val="00550495"/>
    <w:rsid w:val="00550FDD"/>
    <w:rsid w:val="00552077"/>
    <w:rsid w:val="00552691"/>
    <w:rsid w:val="0055474A"/>
    <w:rsid w:val="00554A09"/>
    <w:rsid w:val="00556983"/>
    <w:rsid w:val="00557851"/>
    <w:rsid w:val="00560FC4"/>
    <w:rsid w:val="005657AD"/>
    <w:rsid w:val="00565FDF"/>
    <w:rsid w:val="00566723"/>
    <w:rsid w:val="00567A71"/>
    <w:rsid w:val="005718DF"/>
    <w:rsid w:val="00573B17"/>
    <w:rsid w:val="005748E7"/>
    <w:rsid w:val="0057630C"/>
    <w:rsid w:val="0057734E"/>
    <w:rsid w:val="005865B8"/>
    <w:rsid w:val="005874FE"/>
    <w:rsid w:val="00587BDA"/>
    <w:rsid w:val="00596609"/>
    <w:rsid w:val="00596DC3"/>
    <w:rsid w:val="00596E5F"/>
    <w:rsid w:val="00597B18"/>
    <w:rsid w:val="005A04B3"/>
    <w:rsid w:val="005A22E4"/>
    <w:rsid w:val="005A2DF6"/>
    <w:rsid w:val="005A3E3B"/>
    <w:rsid w:val="005A4BCE"/>
    <w:rsid w:val="005A53D6"/>
    <w:rsid w:val="005A558F"/>
    <w:rsid w:val="005B2906"/>
    <w:rsid w:val="005B338D"/>
    <w:rsid w:val="005B4B05"/>
    <w:rsid w:val="005B77E1"/>
    <w:rsid w:val="005C254C"/>
    <w:rsid w:val="005C2B04"/>
    <w:rsid w:val="005C33FC"/>
    <w:rsid w:val="005C566B"/>
    <w:rsid w:val="005D7BD2"/>
    <w:rsid w:val="005E35CB"/>
    <w:rsid w:val="005E5591"/>
    <w:rsid w:val="005E5653"/>
    <w:rsid w:val="005F1919"/>
    <w:rsid w:val="005F5AD2"/>
    <w:rsid w:val="005F783A"/>
    <w:rsid w:val="006005CA"/>
    <w:rsid w:val="00601A8A"/>
    <w:rsid w:val="00603DCC"/>
    <w:rsid w:val="00607193"/>
    <w:rsid w:val="006122DF"/>
    <w:rsid w:val="006125A9"/>
    <w:rsid w:val="00613663"/>
    <w:rsid w:val="00614245"/>
    <w:rsid w:val="00615D66"/>
    <w:rsid w:val="00616875"/>
    <w:rsid w:val="0061787B"/>
    <w:rsid w:val="00620496"/>
    <w:rsid w:val="006208F8"/>
    <w:rsid w:val="00620E9D"/>
    <w:rsid w:val="00621156"/>
    <w:rsid w:val="0062248D"/>
    <w:rsid w:val="00623C25"/>
    <w:rsid w:val="00624B7B"/>
    <w:rsid w:val="00625EE6"/>
    <w:rsid w:val="00626E28"/>
    <w:rsid w:val="00626E78"/>
    <w:rsid w:val="00627E1A"/>
    <w:rsid w:val="006315D7"/>
    <w:rsid w:val="006334CB"/>
    <w:rsid w:val="00637509"/>
    <w:rsid w:val="006378A7"/>
    <w:rsid w:val="006404D3"/>
    <w:rsid w:val="006424A0"/>
    <w:rsid w:val="00642693"/>
    <w:rsid w:val="00643180"/>
    <w:rsid w:val="006466BA"/>
    <w:rsid w:val="00650BD9"/>
    <w:rsid w:val="00651B15"/>
    <w:rsid w:val="00652944"/>
    <w:rsid w:val="00660BFA"/>
    <w:rsid w:val="00660DA2"/>
    <w:rsid w:val="006659AB"/>
    <w:rsid w:val="006672F9"/>
    <w:rsid w:val="0067038F"/>
    <w:rsid w:val="006712F9"/>
    <w:rsid w:val="00672F15"/>
    <w:rsid w:val="006738EC"/>
    <w:rsid w:val="0067525C"/>
    <w:rsid w:val="00676D09"/>
    <w:rsid w:val="0067704A"/>
    <w:rsid w:val="0067705D"/>
    <w:rsid w:val="006772D2"/>
    <w:rsid w:val="00677775"/>
    <w:rsid w:val="00680102"/>
    <w:rsid w:val="00680CEF"/>
    <w:rsid w:val="0068143C"/>
    <w:rsid w:val="006817E5"/>
    <w:rsid w:val="006855EA"/>
    <w:rsid w:val="00690310"/>
    <w:rsid w:val="0069043C"/>
    <w:rsid w:val="00691E79"/>
    <w:rsid w:val="00692738"/>
    <w:rsid w:val="006935E5"/>
    <w:rsid w:val="00694818"/>
    <w:rsid w:val="006A092C"/>
    <w:rsid w:val="006A0F0F"/>
    <w:rsid w:val="006A20A2"/>
    <w:rsid w:val="006A7EE1"/>
    <w:rsid w:val="006B00D5"/>
    <w:rsid w:val="006B062C"/>
    <w:rsid w:val="006B089B"/>
    <w:rsid w:val="006B1392"/>
    <w:rsid w:val="006B49F1"/>
    <w:rsid w:val="006B5E07"/>
    <w:rsid w:val="006B7896"/>
    <w:rsid w:val="006B7EEC"/>
    <w:rsid w:val="006C0A08"/>
    <w:rsid w:val="006C247C"/>
    <w:rsid w:val="006C7F94"/>
    <w:rsid w:val="006D0F26"/>
    <w:rsid w:val="006D20D6"/>
    <w:rsid w:val="006D2624"/>
    <w:rsid w:val="006D6274"/>
    <w:rsid w:val="006D66B4"/>
    <w:rsid w:val="006D79B6"/>
    <w:rsid w:val="006E00CA"/>
    <w:rsid w:val="006E0F8D"/>
    <w:rsid w:val="006E213E"/>
    <w:rsid w:val="006E27A2"/>
    <w:rsid w:val="006E301B"/>
    <w:rsid w:val="006E41B9"/>
    <w:rsid w:val="006E4FDF"/>
    <w:rsid w:val="006E55DF"/>
    <w:rsid w:val="006F1B12"/>
    <w:rsid w:val="006F2738"/>
    <w:rsid w:val="006F2B76"/>
    <w:rsid w:val="006F3874"/>
    <w:rsid w:val="006F3AB3"/>
    <w:rsid w:val="006F42DC"/>
    <w:rsid w:val="00706019"/>
    <w:rsid w:val="00707972"/>
    <w:rsid w:val="00713167"/>
    <w:rsid w:val="00713270"/>
    <w:rsid w:val="00714093"/>
    <w:rsid w:val="0071791A"/>
    <w:rsid w:val="00722EB4"/>
    <w:rsid w:val="00725495"/>
    <w:rsid w:val="00725F84"/>
    <w:rsid w:val="00727FD5"/>
    <w:rsid w:val="0073144D"/>
    <w:rsid w:val="00731D98"/>
    <w:rsid w:val="00733263"/>
    <w:rsid w:val="00734518"/>
    <w:rsid w:val="0073497F"/>
    <w:rsid w:val="00735F71"/>
    <w:rsid w:val="007360BF"/>
    <w:rsid w:val="0074155B"/>
    <w:rsid w:val="007415E4"/>
    <w:rsid w:val="00741B84"/>
    <w:rsid w:val="00742419"/>
    <w:rsid w:val="00745EDA"/>
    <w:rsid w:val="007517B7"/>
    <w:rsid w:val="00752421"/>
    <w:rsid w:val="007546EF"/>
    <w:rsid w:val="007559F3"/>
    <w:rsid w:val="00755D74"/>
    <w:rsid w:val="007670FC"/>
    <w:rsid w:val="00774BCA"/>
    <w:rsid w:val="00775B81"/>
    <w:rsid w:val="00776EE9"/>
    <w:rsid w:val="007800A6"/>
    <w:rsid w:val="00780DD2"/>
    <w:rsid w:val="0078103E"/>
    <w:rsid w:val="0078585D"/>
    <w:rsid w:val="007909A2"/>
    <w:rsid w:val="00792D43"/>
    <w:rsid w:val="007950E3"/>
    <w:rsid w:val="007969A7"/>
    <w:rsid w:val="00796AA4"/>
    <w:rsid w:val="007A0EE0"/>
    <w:rsid w:val="007A1619"/>
    <w:rsid w:val="007A2FFD"/>
    <w:rsid w:val="007A4A73"/>
    <w:rsid w:val="007A6050"/>
    <w:rsid w:val="007A721A"/>
    <w:rsid w:val="007B038A"/>
    <w:rsid w:val="007B3A96"/>
    <w:rsid w:val="007B4685"/>
    <w:rsid w:val="007B5A6D"/>
    <w:rsid w:val="007B5BBD"/>
    <w:rsid w:val="007B6B93"/>
    <w:rsid w:val="007B6F05"/>
    <w:rsid w:val="007B70D1"/>
    <w:rsid w:val="007B7A0F"/>
    <w:rsid w:val="007C026E"/>
    <w:rsid w:val="007C28B1"/>
    <w:rsid w:val="007C483E"/>
    <w:rsid w:val="007C4CF9"/>
    <w:rsid w:val="007C55B9"/>
    <w:rsid w:val="007C58AF"/>
    <w:rsid w:val="007C6D13"/>
    <w:rsid w:val="007C7F91"/>
    <w:rsid w:val="007D29F7"/>
    <w:rsid w:val="007D2B14"/>
    <w:rsid w:val="007D4161"/>
    <w:rsid w:val="007D429E"/>
    <w:rsid w:val="007D4436"/>
    <w:rsid w:val="007D459B"/>
    <w:rsid w:val="007E08DF"/>
    <w:rsid w:val="007E31A2"/>
    <w:rsid w:val="007E75A7"/>
    <w:rsid w:val="007F0B5C"/>
    <w:rsid w:val="007F211A"/>
    <w:rsid w:val="007F3BE7"/>
    <w:rsid w:val="007F7532"/>
    <w:rsid w:val="0080014B"/>
    <w:rsid w:val="008015CF"/>
    <w:rsid w:val="00803BA0"/>
    <w:rsid w:val="00804C78"/>
    <w:rsid w:val="00805FEE"/>
    <w:rsid w:val="00806D66"/>
    <w:rsid w:val="00807A1B"/>
    <w:rsid w:val="00811615"/>
    <w:rsid w:val="00812148"/>
    <w:rsid w:val="00815348"/>
    <w:rsid w:val="008206FE"/>
    <w:rsid w:val="00825C3E"/>
    <w:rsid w:val="00825FD4"/>
    <w:rsid w:val="00830C53"/>
    <w:rsid w:val="00832C15"/>
    <w:rsid w:val="00833295"/>
    <w:rsid w:val="00835473"/>
    <w:rsid w:val="00835B01"/>
    <w:rsid w:val="00836551"/>
    <w:rsid w:val="0083791E"/>
    <w:rsid w:val="0084094A"/>
    <w:rsid w:val="008469E2"/>
    <w:rsid w:val="00857272"/>
    <w:rsid w:val="00857667"/>
    <w:rsid w:val="008602D5"/>
    <w:rsid w:val="008617A3"/>
    <w:rsid w:val="00862FC7"/>
    <w:rsid w:val="00863A21"/>
    <w:rsid w:val="00864A63"/>
    <w:rsid w:val="00865284"/>
    <w:rsid w:val="00871CED"/>
    <w:rsid w:val="0087221C"/>
    <w:rsid w:val="00872F59"/>
    <w:rsid w:val="0087404B"/>
    <w:rsid w:val="00874D73"/>
    <w:rsid w:val="008772F2"/>
    <w:rsid w:val="008815AA"/>
    <w:rsid w:val="00883F65"/>
    <w:rsid w:val="00884FAA"/>
    <w:rsid w:val="008861A9"/>
    <w:rsid w:val="00886DC6"/>
    <w:rsid w:val="00891EEF"/>
    <w:rsid w:val="00893B79"/>
    <w:rsid w:val="00894231"/>
    <w:rsid w:val="0089756F"/>
    <w:rsid w:val="008A29B4"/>
    <w:rsid w:val="008A3D5E"/>
    <w:rsid w:val="008B0A6D"/>
    <w:rsid w:val="008B3407"/>
    <w:rsid w:val="008B47F0"/>
    <w:rsid w:val="008B5078"/>
    <w:rsid w:val="008B6B08"/>
    <w:rsid w:val="008B6FE8"/>
    <w:rsid w:val="008C7016"/>
    <w:rsid w:val="008C7537"/>
    <w:rsid w:val="008D492F"/>
    <w:rsid w:val="008D6B67"/>
    <w:rsid w:val="008D6DBE"/>
    <w:rsid w:val="008E1C2A"/>
    <w:rsid w:val="008E66C1"/>
    <w:rsid w:val="008E755F"/>
    <w:rsid w:val="008E7C30"/>
    <w:rsid w:val="008F054E"/>
    <w:rsid w:val="008F0EC6"/>
    <w:rsid w:val="008F26A5"/>
    <w:rsid w:val="008F282A"/>
    <w:rsid w:val="008F3B8B"/>
    <w:rsid w:val="008F3F49"/>
    <w:rsid w:val="008F51B6"/>
    <w:rsid w:val="008F534F"/>
    <w:rsid w:val="008F7547"/>
    <w:rsid w:val="00902500"/>
    <w:rsid w:val="00906A9A"/>
    <w:rsid w:val="009109CA"/>
    <w:rsid w:val="00911195"/>
    <w:rsid w:val="00911B37"/>
    <w:rsid w:val="009137CD"/>
    <w:rsid w:val="0091486E"/>
    <w:rsid w:val="00915AAF"/>
    <w:rsid w:val="00917925"/>
    <w:rsid w:val="009219E6"/>
    <w:rsid w:val="0092380B"/>
    <w:rsid w:val="00926BFA"/>
    <w:rsid w:val="00927853"/>
    <w:rsid w:val="0092797D"/>
    <w:rsid w:val="00931519"/>
    <w:rsid w:val="00931804"/>
    <w:rsid w:val="00931889"/>
    <w:rsid w:val="00932E75"/>
    <w:rsid w:val="0093552B"/>
    <w:rsid w:val="00941E4B"/>
    <w:rsid w:val="0094565C"/>
    <w:rsid w:val="0094731A"/>
    <w:rsid w:val="009500CC"/>
    <w:rsid w:val="00950823"/>
    <w:rsid w:val="00950F0F"/>
    <w:rsid w:val="009518F2"/>
    <w:rsid w:val="0095257C"/>
    <w:rsid w:val="00952CCE"/>
    <w:rsid w:val="0095465E"/>
    <w:rsid w:val="0095490A"/>
    <w:rsid w:val="009554C1"/>
    <w:rsid w:val="009560B3"/>
    <w:rsid w:val="009575C4"/>
    <w:rsid w:val="00957734"/>
    <w:rsid w:val="0096133B"/>
    <w:rsid w:val="009725CE"/>
    <w:rsid w:val="009804DC"/>
    <w:rsid w:val="00983300"/>
    <w:rsid w:val="009834C6"/>
    <w:rsid w:val="00984D06"/>
    <w:rsid w:val="00985375"/>
    <w:rsid w:val="0098699F"/>
    <w:rsid w:val="00987925"/>
    <w:rsid w:val="00992CCF"/>
    <w:rsid w:val="00994286"/>
    <w:rsid w:val="009945AF"/>
    <w:rsid w:val="00995692"/>
    <w:rsid w:val="009A03E0"/>
    <w:rsid w:val="009A1E00"/>
    <w:rsid w:val="009A4150"/>
    <w:rsid w:val="009A5751"/>
    <w:rsid w:val="009A5E2D"/>
    <w:rsid w:val="009A64EB"/>
    <w:rsid w:val="009A67AF"/>
    <w:rsid w:val="009B4B40"/>
    <w:rsid w:val="009B5B17"/>
    <w:rsid w:val="009B70CF"/>
    <w:rsid w:val="009B7893"/>
    <w:rsid w:val="009C083D"/>
    <w:rsid w:val="009C08E8"/>
    <w:rsid w:val="009C206A"/>
    <w:rsid w:val="009C2CF3"/>
    <w:rsid w:val="009C39C1"/>
    <w:rsid w:val="009C4A1C"/>
    <w:rsid w:val="009C589B"/>
    <w:rsid w:val="009C5BFC"/>
    <w:rsid w:val="009D107D"/>
    <w:rsid w:val="009D1A1E"/>
    <w:rsid w:val="009D3AC9"/>
    <w:rsid w:val="009D3B21"/>
    <w:rsid w:val="009D3D65"/>
    <w:rsid w:val="009D457B"/>
    <w:rsid w:val="009D498A"/>
    <w:rsid w:val="009D79EC"/>
    <w:rsid w:val="009E06DB"/>
    <w:rsid w:val="009E0BDC"/>
    <w:rsid w:val="009E1DC4"/>
    <w:rsid w:val="009E1DFA"/>
    <w:rsid w:val="009E2088"/>
    <w:rsid w:val="009E39CE"/>
    <w:rsid w:val="009E6991"/>
    <w:rsid w:val="009E766E"/>
    <w:rsid w:val="009E7D1A"/>
    <w:rsid w:val="009F0076"/>
    <w:rsid w:val="009F143D"/>
    <w:rsid w:val="009F34A9"/>
    <w:rsid w:val="009F50A5"/>
    <w:rsid w:val="009F5AC0"/>
    <w:rsid w:val="00A02524"/>
    <w:rsid w:val="00A0312C"/>
    <w:rsid w:val="00A031D5"/>
    <w:rsid w:val="00A063A0"/>
    <w:rsid w:val="00A11BB0"/>
    <w:rsid w:val="00A15FD9"/>
    <w:rsid w:val="00A17200"/>
    <w:rsid w:val="00A2037E"/>
    <w:rsid w:val="00A20B90"/>
    <w:rsid w:val="00A20BB9"/>
    <w:rsid w:val="00A210A0"/>
    <w:rsid w:val="00A210D8"/>
    <w:rsid w:val="00A2113E"/>
    <w:rsid w:val="00A227F0"/>
    <w:rsid w:val="00A228DC"/>
    <w:rsid w:val="00A238A8"/>
    <w:rsid w:val="00A25A59"/>
    <w:rsid w:val="00A25D37"/>
    <w:rsid w:val="00A27241"/>
    <w:rsid w:val="00A3295B"/>
    <w:rsid w:val="00A3327B"/>
    <w:rsid w:val="00A33D39"/>
    <w:rsid w:val="00A34FFF"/>
    <w:rsid w:val="00A3678C"/>
    <w:rsid w:val="00A376E6"/>
    <w:rsid w:val="00A41492"/>
    <w:rsid w:val="00A42132"/>
    <w:rsid w:val="00A4225C"/>
    <w:rsid w:val="00A439D0"/>
    <w:rsid w:val="00A441EA"/>
    <w:rsid w:val="00A44A6D"/>
    <w:rsid w:val="00A47FAF"/>
    <w:rsid w:val="00A50686"/>
    <w:rsid w:val="00A51201"/>
    <w:rsid w:val="00A51441"/>
    <w:rsid w:val="00A53424"/>
    <w:rsid w:val="00A53819"/>
    <w:rsid w:val="00A54947"/>
    <w:rsid w:val="00A55981"/>
    <w:rsid w:val="00A55FD3"/>
    <w:rsid w:val="00A6012E"/>
    <w:rsid w:val="00A61BE8"/>
    <w:rsid w:val="00A6386C"/>
    <w:rsid w:val="00A638B5"/>
    <w:rsid w:val="00A6520F"/>
    <w:rsid w:val="00A66B36"/>
    <w:rsid w:val="00A70657"/>
    <w:rsid w:val="00A70BF9"/>
    <w:rsid w:val="00A8247C"/>
    <w:rsid w:val="00A8254C"/>
    <w:rsid w:val="00A83744"/>
    <w:rsid w:val="00A853A3"/>
    <w:rsid w:val="00A863E0"/>
    <w:rsid w:val="00A86682"/>
    <w:rsid w:val="00A87751"/>
    <w:rsid w:val="00A90551"/>
    <w:rsid w:val="00A90B23"/>
    <w:rsid w:val="00A9196A"/>
    <w:rsid w:val="00A92EA6"/>
    <w:rsid w:val="00A94231"/>
    <w:rsid w:val="00A9478B"/>
    <w:rsid w:val="00A9617A"/>
    <w:rsid w:val="00A9666A"/>
    <w:rsid w:val="00AA0268"/>
    <w:rsid w:val="00AA1809"/>
    <w:rsid w:val="00AA309C"/>
    <w:rsid w:val="00AA4899"/>
    <w:rsid w:val="00AA6E64"/>
    <w:rsid w:val="00AB0569"/>
    <w:rsid w:val="00AB13A9"/>
    <w:rsid w:val="00AB4DB4"/>
    <w:rsid w:val="00AB723E"/>
    <w:rsid w:val="00AB7884"/>
    <w:rsid w:val="00AC0218"/>
    <w:rsid w:val="00AC4C7A"/>
    <w:rsid w:val="00AD055C"/>
    <w:rsid w:val="00AD2C41"/>
    <w:rsid w:val="00AD7256"/>
    <w:rsid w:val="00AE0A60"/>
    <w:rsid w:val="00AE347B"/>
    <w:rsid w:val="00AE4F58"/>
    <w:rsid w:val="00AE5C96"/>
    <w:rsid w:val="00AE703D"/>
    <w:rsid w:val="00AF041E"/>
    <w:rsid w:val="00AF1131"/>
    <w:rsid w:val="00AF2CAB"/>
    <w:rsid w:val="00AF554E"/>
    <w:rsid w:val="00AF5A12"/>
    <w:rsid w:val="00B02822"/>
    <w:rsid w:val="00B05852"/>
    <w:rsid w:val="00B13E87"/>
    <w:rsid w:val="00B22AB7"/>
    <w:rsid w:val="00B22D32"/>
    <w:rsid w:val="00B24D0E"/>
    <w:rsid w:val="00B25612"/>
    <w:rsid w:val="00B2592F"/>
    <w:rsid w:val="00B26FEF"/>
    <w:rsid w:val="00B32A00"/>
    <w:rsid w:val="00B32FF0"/>
    <w:rsid w:val="00B33A9F"/>
    <w:rsid w:val="00B36475"/>
    <w:rsid w:val="00B3721A"/>
    <w:rsid w:val="00B41226"/>
    <w:rsid w:val="00B41B96"/>
    <w:rsid w:val="00B42BC5"/>
    <w:rsid w:val="00B42F6B"/>
    <w:rsid w:val="00B504E4"/>
    <w:rsid w:val="00B5227A"/>
    <w:rsid w:val="00B5274C"/>
    <w:rsid w:val="00B52DDB"/>
    <w:rsid w:val="00B5317B"/>
    <w:rsid w:val="00B54244"/>
    <w:rsid w:val="00B57391"/>
    <w:rsid w:val="00B57791"/>
    <w:rsid w:val="00B602B4"/>
    <w:rsid w:val="00B742B7"/>
    <w:rsid w:val="00B76F38"/>
    <w:rsid w:val="00B775A2"/>
    <w:rsid w:val="00B827A6"/>
    <w:rsid w:val="00B833A5"/>
    <w:rsid w:val="00B83692"/>
    <w:rsid w:val="00B85D54"/>
    <w:rsid w:val="00B874D0"/>
    <w:rsid w:val="00B90A53"/>
    <w:rsid w:val="00B92320"/>
    <w:rsid w:val="00BA1C8A"/>
    <w:rsid w:val="00BA1CFA"/>
    <w:rsid w:val="00BA285D"/>
    <w:rsid w:val="00BA38EE"/>
    <w:rsid w:val="00BA4E66"/>
    <w:rsid w:val="00BA5148"/>
    <w:rsid w:val="00BB2A0F"/>
    <w:rsid w:val="00BB60EC"/>
    <w:rsid w:val="00BC059B"/>
    <w:rsid w:val="00BC1CB9"/>
    <w:rsid w:val="00BC3348"/>
    <w:rsid w:val="00BC349C"/>
    <w:rsid w:val="00BC359A"/>
    <w:rsid w:val="00BC3D7B"/>
    <w:rsid w:val="00BC586C"/>
    <w:rsid w:val="00BC5CD5"/>
    <w:rsid w:val="00BC7D20"/>
    <w:rsid w:val="00BD0831"/>
    <w:rsid w:val="00BD1385"/>
    <w:rsid w:val="00BD5293"/>
    <w:rsid w:val="00BD5EE0"/>
    <w:rsid w:val="00BD6D2D"/>
    <w:rsid w:val="00BD7DE3"/>
    <w:rsid w:val="00BE16A5"/>
    <w:rsid w:val="00BE3687"/>
    <w:rsid w:val="00BE4A74"/>
    <w:rsid w:val="00BF1CCE"/>
    <w:rsid w:val="00BF269B"/>
    <w:rsid w:val="00BF2AB3"/>
    <w:rsid w:val="00BF3340"/>
    <w:rsid w:val="00BF47D6"/>
    <w:rsid w:val="00BF4E96"/>
    <w:rsid w:val="00BF4FF6"/>
    <w:rsid w:val="00BF68B8"/>
    <w:rsid w:val="00BF6BE4"/>
    <w:rsid w:val="00C0165F"/>
    <w:rsid w:val="00C02411"/>
    <w:rsid w:val="00C048BA"/>
    <w:rsid w:val="00C07342"/>
    <w:rsid w:val="00C07AA8"/>
    <w:rsid w:val="00C07C35"/>
    <w:rsid w:val="00C111A1"/>
    <w:rsid w:val="00C122E3"/>
    <w:rsid w:val="00C125F5"/>
    <w:rsid w:val="00C12A50"/>
    <w:rsid w:val="00C163D1"/>
    <w:rsid w:val="00C179E6"/>
    <w:rsid w:val="00C20A73"/>
    <w:rsid w:val="00C22278"/>
    <w:rsid w:val="00C236A3"/>
    <w:rsid w:val="00C258C7"/>
    <w:rsid w:val="00C2724C"/>
    <w:rsid w:val="00C301E9"/>
    <w:rsid w:val="00C30681"/>
    <w:rsid w:val="00C34A6C"/>
    <w:rsid w:val="00C35E80"/>
    <w:rsid w:val="00C363E7"/>
    <w:rsid w:val="00C50C30"/>
    <w:rsid w:val="00C55C44"/>
    <w:rsid w:val="00C575E4"/>
    <w:rsid w:val="00C5763C"/>
    <w:rsid w:val="00C6003D"/>
    <w:rsid w:val="00C61DAC"/>
    <w:rsid w:val="00C6231D"/>
    <w:rsid w:val="00C63BD2"/>
    <w:rsid w:val="00C6508D"/>
    <w:rsid w:val="00C654A3"/>
    <w:rsid w:val="00C65930"/>
    <w:rsid w:val="00C65A98"/>
    <w:rsid w:val="00C7020B"/>
    <w:rsid w:val="00C74FA7"/>
    <w:rsid w:val="00C7519F"/>
    <w:rsid w:val="00C77B1D"/>
    <w:rsid w:val="00C8041C"/>
    <w:rsid w:val="00C829C1"/>
    <w:rsid w:val="00C8516F"/>
    <w:rsid w:val="00C907C1"/>
    <w:rsid w:val="00C91828"/>
    <w:rsid w:val="00C93444"/>
    <w:rsid w:val="00C93D5B"/>
    <w:rsid w:val="00C93EFA"/>
    <w:rsid w:val="00C94BA7"/>
    <w:rsid w:val="00C954EA"/>
    <w:rsid w:val="00C96DF2"/>
    <w:rsid w:val="00CA011F"/>
    <w:rsid w:val="00CA4D76"/>
    <w:rsid w:val="00CA5FD0"/>
    <w:rsid w:val="00CA77FB"/>
    <w:rsid w:val="00CA7E99"/>
    <w:rsid w:val="00CB038D"/>
    <w:rsid w:val="00CB1A5A"/>
    <w:rsid w:val="00CB1EDC"/>
    <w:rsid w:val="00CB612C"/>
    <w:rsid w:val="00CB68F4"/>
    <w:rsid w:val="00CB7396"/>
    <w:rsid w:val="00CB7D73"/>
    <w:rsid w:val="00CC0B03"/>
    <w:rsid w:val="00CC46AA"/>
    <w:rsid w:val="00CC4A20"/>
    <w:rsid w:val="00CC5665"/>
    <w:rsid w:val="00CC5ECB"/>
    <w:rsid w:val="00CC7B51"/>
    <w:rsid w:val="00CD0740"/>
    <w:rsid w:val="00CD0D77"/>
    <w:rsid w:val="00CD1D8B"/>
    <w:rsid w:val="00CD37F4"/>
    <w:rsid w:val="00CE0003"/>
    <w:rsid w:val="00CE6BC0"/>
    <w:rsid w:val="00CF0D8A"/>
    <w:rsid w:val="00CF2AC6"/>
    <w:rsid w:val="00CF5AA9"/>
    <w:rsid w:val="00CF72AD"/>
    <w:rsid w:val="00CF75EC"/>
    <w:rsid w:val="00D02CE3"/>
    <w:rsid w:val="00D03627"/>
    <w:rsid w:val="00D10061"/>
    <w:rsid w:val="00D11E69"/>
    <w:rsid w:val="00D1272F"/>
    <w:rsid w:val="00D13000"/>
    <w:rsid w:val="00D1300A"/>
    <w:rsid w:val="00D147CD"/>
    <w:rsid w:val="00D24145"/>
    <w:rsid w:val="00D2501F"/>
    <w:rsid w:val="00D27A20"/>
    <w:rsid w:val="00D3296E"/>
    <w:rsid w:val="00D408C2"/>
    <w:rsid w:val="00D413EC"/>
    <w:rsid w:val="00D42BD7"/>
    <w:rsid w:val="00D4421B"/>
    <w:rsid w:val="00D472FC"/>
    <w:rsid w:val="00D50EC9"/>
    <w:rsid w:val="00D511DD"/>
    <w:rsid w:val="00D52AC5"/>
    <w:rsid w:val="00D5354B"/>
    <w:rsid w:val="00D56137"/>
    <w:rsid w:val="00D61583"/>
    <w:rsid w:val="00D63A5E"/>
    <w:rsid w:val="00D64D7A"/>
    <w:rsid w:val="00D64E6F"/>
    <w:rsid w:val="00D654B6"/>
    <w:rsid w:val="00D74352"/>
    <w:rsid w:val="00D74709"/>
    <w:rsid w:val="00D75ABC"/>
    <w:rsid w:val="00D76FBD"/>
    <w:rsid w:val="00D773D6"/>
    <w:rsid w:val="00D80036"/>
    <w:rsid w:val="00D80ECF"/>
    <w:rsid w:val="00D816F2"/>
    <w:rsid w:val="00D82472"/>
    <w:rsid w:val="00D84DCC"/>
    <w:rsid w:val="00D85D8D"/>
    <w:rsid w:val="00D929D4"/>
    <w:rsid w:val="00D966A1"/>
    <w:rsid w:val="00D971BC"/>
    <w:rsid w:val="00DA3183"/>
    <w:rsid w:val="00DA7DAD"/>
    <w:rsid w:val="00DB04A8"/>
    <w:rsid w:val="00DB0851"/>
    <w:rsid w:val="00DB18BB"/>
    <w:rsid w:val="00DB2558"/>
    <w:rsid w:val="00DB2745"/>
    <w:rsid w:val="00DB2762"/>
    <w:rsid w:val="00DB410A"/>
    <w:rsid w:val="00DB444C"/>
    <w:rsid w:val="00DB4505"/>
    <w:rsid w:val="00DB67D5"/>
    <w:rsid w:val="00DC4DE8"/>
    <w:rsid w:val="00DC6786"/>
    <w:rsid w:val="00DC752F"/>
    <w:rsid w:val="00DD0368"/>
    <w:rsid w:val="00DD256F"/>
    <w:rsid w:val="00DD4115"/>
    <w:rsid w:val="00DE2F92"/>
    <w:rsid w:val="00DE3EE9"/>
    <w:rsid w:val="00DE50BF"/>
    <w:rsid w:val="00DE56EA"/>
    <w:rsid w:val="00DE6569"/>
    <w:rsid w:val="00DE6649"/>
    <w:rsid w:val="00DE79BA"/>
    <w:rsid w:val="00DF019D"/>
    <w:rsid w:val="00DF271C"/>
    <w:rsid w:val="00DF2791"/>
    <w:rsid w:val="00DF35B5"/>
    <w:rsid w:val="00DF4E6E"/>
    <w:rsid w:val="00DF583C"/>
    <w:rsid w:val="00DF6660"/>
    <w:rsid w:val="00E01461"/>
    <w:rsid w:val="00E02F4C"/>
    <w:rsid w:val="00E03265"/>
    <w:rsid w:val="00E047AF"/>
    <w:rsid w:val="00E0518A"/>
    <w:rsid w:val="00E0588F"/>
    <w:rsid w:val="00E05CC2"/>
    <w:rsid w:val="00E06777"/>
    <w:rsid w:val="00E07227"/>
    <w:rsid w:val="00E07604"/>
    <w:rsid w:val="00E121A1"/>
    <w:rsid w:val="00E17F53"/>
    <w:rsid w:val="00E243D5"/>
    <w:rsid w:val="00E254BE"/>
    <w:rsid w:val="00E346B9"/>
    <w:rsid w:val="00E34A4A"/>
    <w:rsid w:val="00E3638B"/>
    <w:rsid w:val="00E43CE9"/>
    <w:rsid w:val="00E44EE9"/>
    <w:rsid w:val="00E4756A"/>
    <w:rsid w:val="00E507DB"/>
    <w:rsid w:val="00E50A0E"/>
    <w:rsid w:val="00E50FD6"/>
    <w:rsid w:val="00E512FB"/>
    <w:rsid w:val="00E53DDA"/>
    <w:rsid w:val="00E57595"/>
    <w:rsid w:val="00E5776B"/>
    <w:rsid w:val="00E57B2E"/>
    <w:rsid w:val="00E57EC8"/>
    <w:rsid w:val="00E60CF7"/>
    <w:rsid w:val="00E64F8C"/>
    <w:rsid w:val="00E660DE"/>
    <w:rsid w:val="00E667DD"/>
    <w:rsid w:val="00E67342"/>
    <w:rsid w:val="00E67CE1"/>
    <w:rsid w:val="00E70F7A"/>
    <w:rsid w:val="00E7106F"/>
    <w:rsid w:val="00E74067"/>
    <w:rsid w:val="00E744CC"/>
    <w:rsid w:val="00E74709"/>
    <w:rsid w:val="00E77038"/>
    <w:rsid w:val="00E8072F"/>
    <w:rsid w:val="00E80D20"/>
    <w:rsid w:val="00E81886"/>
    <w:rsid w:val="00E81FC9"/>
    <w:rsid w:val="00E836B2"/>
    <w:rsid w:val="00E83E04"/>
    <w:rsid w:val="00E8469B"/>
    <w:rsid w:val="00E877D7"/>
    <w:rsid w:val="00E879D4"/>
    <w:rsid w:val="00E90493"/>
    <w:rsid w:val="00E90829"/>
    <w:rsid w:val="00E91107"/>
    <w:rsid w:val="00E914E9"/>
    <w:rsid w:val="00E91DEC"/>
    <w:rsid w:val="00E92BC1"/>
    <w:rsid w:val="00E93586"/>
    <w:rsid w:val="00E94BA5"/>
    <w:rsid w:val="00E95408"/>
    <w:rsid w:val="00E95E56"/>
    <w:rsid w:val="00E96351"/>
    <w:rsid w:val="00E9658E"/>
    <w:rsid w:val="00EA0135"/>
    <w:rsid w:val="00EA2123"/>
    <w:rsid w:val="00EA5CF2"/>
    <w:rsid w:val="00EB664C"/>
    <w:rsid w:val="00EC243C"/>
    <w:rsid w:val="00EC25D8"/>
    <w:rsid w:val="00EC2668"/>
    <w:rsid w:val="00EC6474"/>
    <w:rsid w:val="00ED2874"/>
    <w:rsid w:val="00ED4842"/>
    <w:rsid w:val="00ED74A5"/>
    <w:rsid w:val="00ED7511"/>
    <w:rsid w:val="00ED7B96"/>
    <w:rsid w:val="00ED7E9B"/>
    <w:rsid w:val="00EF11D4"/>
    <w:rsid w:val="00EF2624"/>
    <w:rsid w:val="00EF6FB7"/>
    <w:rsid w:val="00F008B6"/>
    <w:rsid w:val="00F0422A"/>
    <w:rsid w:val="00F04AF2"/>
    <w:rsid w:val="00F05928"/>
    <w:rsid w:val="00F05AE4"/>
    <w:rsid w:val="00F06F97"/>
    <w:rsid w:val="00F10D66"/>
    <w:rsid w:val="00F12556"/>
    <w:rsid w:val="00F14A98"/>
    <w:rsid w:val="00F20999"/>
    <w:rsid w:val="00F2354D"/>
    <w:rsid w:val="00F2356E"/>
    <w:rsid w:val="00F308F0"/>
    <w:rsid w:val="00F320D2"/>
    <w:rsid w:val="00F37149"/>
    <w:rsid w:val="00F4077C"/>
    <w:rsid w:val="00F4135C"/>
    <w:rsid w:val="00F43BF4"/>
    <w:rsid w:val="00F440A3"/>
    <w:rsid w:val="00F459E9"/>
    <w:rsid w:val="00F45C32"/>
    <w:rsid w:val="00F4637F"/>
    <w:rsid w:val="00F46726"/>
    <w:rsid w:val="00F508C1"/>
    <w:rsid w:val="00F51F1F"/>
    <w:rsid w:val="00F53DDB"/>
    <w:rsid w:val="00F54AF1"/>
    <w:rsid w:val="00F61E80"/>
    <w:rsid w:val="00F65A93"/>
    <w:rsid w:val="00F722D9"/>
    <w:rsid w:val="00F72D32"/>
    <w:rsid w:val="00F74F5C"/>
    <w:rsid w:val="00F7691F"/>
    <w:rsid w:val="00F77C44"/>
    <w:rsid w:val="00F80670"/>
    <w:rsid w:val="00F838EB"/>
    <w:rsid w:val="00F852BD"/>
    <w:rsid w:val="00F86526"/>
    <w:rsid w:val="00F87073"/>
    <w:rsid w:val="00F874A9"/>
    <w:rsid w:val="00F91A45"/>
    <w:rsid w:val="00F922F5"/>
    <w:rsid w:val="00F95F51"/>
    <w:rsid w:val="00FA04FF"/>
    <w:rsid w:val="00FA106C"/>
    <w:rsid w:val="00FA212F"/>
    <w:rsid w:val="00FA2344"/>
    <w:rsid w:val="00FA498E"/>
    <w:rsid w:val="00FA4E85"/>
    <w:rsid w:val="00FA5A5D"/>
    <w:rsid w:val="00FA71E5"/>
    <w:rsid w:val="00FB2FD5"/>
    <w:rsid w:val="00FB4EF8"/>
    <w:rsid w:val="00FB65F9"/>
    <w:rsid w:val="00FB736D"/>
    <w:rsid w:val="00FC067A"/>
    <w:rsid w:val="00FC099C"/>
    <w:rsid w:val="00FC0EF9"/>
    <w:rsid w:val="00FC3A49"/>
    <w:rsid w:val="00FC4390"/>
    <w:rsid w:val="00FC55FA"/>
    <w:rsid w:val="00FC7193"/>
    <w:rsid w:val="00FC7375"/>
    <w:rsid w:val="00FC7F41"/>
    <w:rsid w:val="00FD04AD"/>
    <w:rsid w:val="00FD3F5B"/>
    <w:rsid w:val="00FD4426"/>
    <w:rsid w:val="00FD7D70"/>
    <w:rsid w:val="00FE0223"/>
    <w:rsid w:val="00FE2B13"/>
    <w:rsid w:val="00FE3AFA"/>
    <w:rsid w:val="00FE4469"/>
    <w:rsid w:val="00FE5D19"/>
    <w:rsid w:val="00FE7F05"/>
    <w:rsid w:val="00FF022D"/>
    <w:rsid w:val="00FF03F3"/>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46484"/>
  <w15:docId w15:val="{8533660E-9881-4630-A28D-2E751A9F5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692"/>
    <w:pPr>
      <w:widowControl w:val="0"/>
      <w:jc w:val="both"/>
    </w:pPr>
    <w:rPr>
      <w:sz w:val="21"/>
    </w:rPr>
  </w:style>
  <w:style w:type="paragraph" w:styleId="10">
    <w:name w:val="heading 1"/>
    <w:basedOn w:val="a"/>
    <w:next w:val="a"/>
    <w:link w:val="11"/>
    <w:uiPriority w:val="99"/>
    <w:qFormat/>
    <w:rsid w:val="00C65930"/>
    <w:pPr>
      <w:keepNext/>
      <w:keepLines/>
      <w:spacing w:before="340" w:after="330" w:line="578" w:lineRule="auto"/>
      <w:jc w:val="center"/>
      <w:outlineLvl w:val="0"/>
    </w:pPr>
    <w:rPr>
      <w:rFonts w:eastAsia="黑体"/>
      <w:b/>
      <w:bCs/>
      <w:kern w:val="44"/>
      <w:sz w:val="28"/>
      <w:szCs w:val="44"/>
    </w:rPr>
  </w:style>
  <w:style w:type="paragraph" w:styleId="20">
    <w:name w:val="heading 2"/>
    <w:aliases w:val="标题 2 Char Char Char"/>
    <w:basedOn w:val="a"/>
    <w:next w:val="a"/>
    <w:link w:val="21"/>
    <w:qFormat/>
    <w:rsid w:val="00DD256F"/>
    <w:pPr>
      <w:keepNext/>
      <w:keepLines/>
      <w:spacing w:before="260" w:after="260" w:line="416" w:lineRule="auto"/>
      <w:outlineLvl w:val="1"/>
    </w:pPr>
    <w:rPr>
      <w:rFonts w:ascii="Arial" w:hAnsi="Arial"/>
      <w:b/>
      <w:bCs/>
      <w:szCs w:val="21"/>
    </w:rPr>
  </w:style>
  <w:style w:type="paragraph" w:styleId="30">
    <w:name w:val="heading 3"/>
    <w:basedOn w:val="a"/>
    <w:next w:val="a"/>
    <w:link w:val="31"/>
    <w:uiPriority w:val="9"/>
    <w:qFormat/>
    <w:rsid w:val="00DD256F"/>
    <w:pPr>
      <w:keepNext/>
      <w:keepLines/>
      <w:spacing w:before="260" w:after="260" w:line="416" w:lineRule="auto"/>
      <w:outlineLvl w:val="2"/>
    </w:pPr>
    <w:rPr>
      <w:b/>
      <w:bCs/>
      <w:szCs w:val="32"/>
    </w:rPr>
  </w:style>
  <w:style w:type="paragraph" w:styleId="40">
    <w:name w:val="heading 4"/>
    <w:basedOn w:val="a"/>
    <w:next w:val="a"/>
    <w:link w:val="41"/>
    <w:uiPriority w:val="9"/>
    <w:qFormat/>
    <w:rsid w:val="00DD256F"/>
    <w:pPr>
      <w:keepNext/>
      <w:keepLines/>
      <w:spacing w:before="280" w:after="290" w:line="376" w:lineRule="auto"/>
      <w:outlineLvl w:val="3"/>
    </w:pPr>
    <w:rPr>
      <w:rFonts w:ascii="Cambria" w:hAnsi="Cambria"/>
      <w:b/>
      <w:bCs/>
      <w:szCs w:val="28"/>
    </w:rPr>
  </w:style>
  <w:style w:type="paragraph" w:styleId="50">
    <w:name w:val="heading 5"/>
    <w:basedOn w:val="a"/>
    <w:next w:val="a"/>
    <w:link w:val="51"/>
    <w:uiPriority w:val="9"/>
    <w:qFormat/>
    <w:rsid w:val="00DD256F"/>
    <w:pPr>
      <w:keepNext/>
      <w:keepLines/>
      <w:spacing w:before="280" w:after="290" w:line="376"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C65930"/>
    <w:rPr>
      <w:rFonts w:eastAsia="黑体"/>
      <w:b/>
      <w:bCs/>
      <w:kern w:val="44"/>
      <w:sz w:val="28"/>
      <w:szCs w:val="44"/>
    </w:rPr>
  </w:style>
  <w:style w:type="character" w:customStyle="1" w:styleId="21">
    <w:name w:val="标题 2 字符"/>
    <w:aliases w:val="标题 2 Char Char Char 字符"/>
    <w:basedOn w:val="a0"/>
    <w:link w:val="20"/>
    <w:rsid w:val="00DD256F"/>
    <w:rPr>
      <w:rFonts w:ascii="Arial" w:eastAsia="宋体" w:hAnsi="Arial" w:cs="Times New Roman"/>
      <w:b/>
      <w:bCs/>
      <w:szCs w:val="21"/>
    </w:rPr>
  </w:style>
  <w:style w:type="character" w:customStyle="1" w:styleId="31">
    <w:name w:val="标题 3 字符"/>
    <w:basedOn w:val="a0"/>
    <w:link w:val="30"/>
    <w:uiPriority w:val="9"/>
    <w:rsid w:val="00DD256F"/>
    <w:rPr>
      <w:rFonts w:ascii="Calibri" w:eastAsia="宋体" w:hAnsi="Calibri" w:cs="Times New Roman"/>
      <w:b/>
      <w:bCs/>
      <w:szCs w:val="32"/>
    </w:rPr>
  </w:style>
  <w:style w:type="character" w:customStyle="1" w:styleId="41">
    <w:name w:val="标题 4 字符"/>
    <w:basedOn w:val="a0"/>
    <w:link w:val="40"/>
    <w:uiPriority w:val="9"/>
    <w:rsid w:val="00DD256F"/>
    <w:rPr>
      <w:rFonts w:ascii="Cambria" w:eastAsia="宋体" w:hAnsi="Cambria" w:cs="Times New Roman"/>
      <w:b/>
      <w:bCs/>
      <w:szCs w:val="28"/>
    </w:rPr>
  </w:style>
  <w:style w:type="character" w:customStyle="1" w:styleId="51">
    <w:name w:val="标题 5 字符"/>
    <w:basedOn w:val="a0"/>
    <w:link w:val="50"/>
    <w:uiPriority w:val="9"/>
    <w:rsid w:val="00DD256F"/>
    <w:rPr>
      <w:rFonts w:ascii="Calibri" w:eastAsia="宋体" w:hAnsi="Calibri" w:cs="Times New Roman"/>
      <w:b/>
      <w:bCs/>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TOC1">
    <w:name w:val="toc 1"/>
    <w:basedOn w:val="a"/>
    <w:next w:val="a"/>
    <w:autoRedefine/>
    <w:uiPriority w:val="39"/>
    <w:qFormat/>
    <w:rsid w:val="00DD256F"/>
    <w:rPr>
      <w:szCs w:val="21"/>
    </w:rPr>
  </w:style>
  <w:style w:type="paragraph" w:styleId="TOC2">
    <w:name w:val="toc 2"/>
    <w:basedOn w:val="a"/>
    <w:next w:val="a"/>
    <w:autoRedefine/>
    <w:uiPriority w:val="39"/>
    <w:qFormat/>
    <w:rsid w:val="00DD256F"/>
    <w:pPr>
      <w:ind w:leftChars="200" w:left="420"/>
    </w:pPr>
    <w:rPr>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a6"/>
    <w:uiPriority w:val="99"/>
    <w:qFormat/>
    <w:rsid w:val="00DD256F"/>
    <w:pPr>
      <w:jc w:val="left"/>
    </w:pPr>
    <w:rPr>
      <w:szCs w:val="21"/>
    </w:rPr>
  </w:style>
  <w:style w:type="character" w:customStyle="1" w:styleId="a6">
    <w:name w:val="批注文字 字符"/>
    <w:basedOn w:val="a0"/>
    <w:link w:val="a5"/>
    <w:rsid w:val="00DD256F"/>
    <w:rPr>
      <w:rFonts w:ascii="Times New Roman" w:eastAsia="宋体" w:hAnsi="Times New Roman" w:cs="Times New Roman"/>
      <w:szCs w:val="21"/>
    </w:rPr>
  </w:style>
  <w:style w:type="table" w:styleId="a7">
    <w:name w:val="Table Grid"/>
    <w:basedOn w:val="a1"/>
    <w:uiPriority w:val="59"/>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D256F"/>
    <w:rPr>
      <w:sz w:val="18"/>
      <w:szCs w:val="18"/>
    </w:rPr>
  </w:style>
  <w:style w:type="character" w:customStyle="1" w:styleId="a9">
    <w:name w:val="批注框文本 字符"/>
    <w:basedOn w:val="a0"/>
    <w:link w:val="a8"/>
    <w:uiPriority w:val="99"/>
    <w:semiHidden/>
    <w:rsid w:val="00DD256F"/>
    <w:rPr>
      <w:rFonts w:ascii="Calibri" w:eastAsia="宋体" w:hAnsi="Calibri" w:cs="Times New Roman"/>
      <w:sz w:val="18"/>
      <w:szCs w:val="18"/>
    </w:rPr>
  </w:style>
  <w:style w:type="paragraph" w:styleId="aa">
    <w:name w:val="Salutation"/>
    <w:basedOn w:val="a"/>
    <w:next w:val="a"/>
    <w:link w:val="ab"/>
    <w:uiPriority w:val="99"/>
    <w:rsid w:val="00DD256F"/>
    <w:rPr>
      <w:szCs w:val="21"/>
    </w:rPr>
  </w:style>
  <w:style w:type="character" w:customStyle="1" w:styleId="ab">
    <w:name w:val="称呼 字符"/>
    <w:basedOn w:val="a0"/>
    <w:link w:val="aa"/>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widowControl/>
      <w:spacing w:before="100" w:after="100"/>
      <w:jc w:val="right"/>
    </w:pPr>
    <w:rPr>
      <w:rFonts w:ascii="Arial Unicode MS" w:eastAsia="Arial Unicode MS"/>
      <w:sz w:val="18"/>
      <w:szCs w:val="18"/>
    </w:rPr>
  </w:style>
  <w:style w:type="paragraph" w:styleId="ac">
    <w:name w:val="List Paragraph"/>
    <w:basedOn w:val="a"/>
    <w:qFormat/>
    <w:rsid w:val="00DD256F"/>
    <w:pPr>
      <w:ind w:firstLineChars="200" w:firstLine="420"/>
    </w:pPr>
  </w:style>
  <w:style w:type="character" w:customStyle="1" w:styleId="ad">
    <w:name w:val="批注主题 字符"/>
    <w:basedOn w:val="a6"/>
    <w:link w:val="ae"/>
    <w:uiPriority w:val="99"/>
    <w:semiHidden/>
    <w:rsid w:val="00DD256F"/>
    <w:rPr>
      <w:rFonts w:ascii="Calibri" w:eastAsia="宋体" w:hAnsi="Calibri" w:cs="Times New Roman"/>
      <w:b/>
      <w:bCs/>
      <w:szCs w:val="21"/>
    </w:rPr>
  </w:style>
  <w:style w:type="paragraph" w:styleId="ae">
    <w:name w:val="annotation subject"/>
    <w:basedOn w:val="a5"/>
    <w:next w:val="a5"/>
    <w:link w:val="ad"/>
    <w:uiPriority w:val="99"/>
    <w:semiHidden/>
    <w:unhideWhenUsed/>
    <w:rsid w:val="00DD256F"/>
    <w:rPr>
      <w:rFonts w:ascii="Calibri" w:hAnsi="Calibri"/>
      <w:b/>
      <w:bCs/>
      <w:szCs w:val="22"/>
    </w:rPr>
  </w:style>
  <w:style w:type="paragraph" w:styleId="TOC3">
    <w:name w:val="toc 3"/>
    <w:basedOn w:val="a"/>
    <w:next w:val="a"/>
    <w:autoRedefine/>
    <w:uiPriority w:val="39"/>
    <w:unhideWhenUsed/>
    <w:qFormat/>
    <w:rsid w:val="00DD256F"/>
    <w:pPr>
      <w:widowControl/>
      <w:spacing w:after="100" w:line="276" w:lineRule="auto"/>
      <w:ind w:left="440"/>
      <w:jc w:val="left"/>
    </w:pPr>
    <w:rPr>
      <w:sz w:val="22"/>
    </w:rPr>
  </w:style>
  <w:style w:type="paragraph" w:styleId="af">
    <w:name w:val="header"/>
    <w:basedOn w:val="a"/>
    <w:link w:val="af0"/>
    <w:unhideWhenUsed/>
    <w:rsid w:val="00DD256F"/>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rsid w:val="00DD256F"/>
    <w:rPr>
      <w:rFonts w:ascii="Calibri" w:eastAsia="宋体" w:hAnsi="Calibri" w:cs="Times New Roman"/>
      <w:sz w:val="18"/>
      <w:szCs w:val="18"/>
    </w:rPr>
  </w:style>
  <w:style w:type="paragraph" w:styleId="af1">
    <w:name w:val="footer"/>
    <w:basedOn w:val="a"/>
    <w:link w:val="af2"/>
    <w:uiPriority w:val="99"/>
    <w:unhideWhenUsed/>
    <w:rsid w:val="00DD256F"/>
    <w:pPr>
      <w:tabs>
        <w:tab w:val="center" w:pos="4153"/>
        <w:tab w:val="right" w:pos="8306"/>
      </w:tabs>
      <w:snapToGrid w:val="0"/>
      <w:jc w:val="left"/>
    </w:pPr>
    <w:rPr>
      <w:sz w:val="18"/>
      <w:szCs w:val="18"/>
    </w:rPr>
  </w:style>
  <w:style w:type="character" w:customStyle="1" w:styleId="af2">
    <w:name w:val="页脚 字符"/>
    <w:basedOn w:val="a0"/>
    <w:link w:val="af1"/>
    <w:uiPriority w:val="99"/>
    <w:rsid w:val="00DD256F"/>
    <w:rPr>
      <w:rFonts w:ascii="Calibri" w:eastAsia="宋体" w:hAnsi="Calibri" w:cs="Times New Roman"/>
      <w:sz w:val="18"/>
      <w:szCs w:val="18"/>
    </w:rPr>
  </w:style>
  <w:style w:type="paragraph" w:styleId="af3">
    <w:name w:val="Plain Text"/>
    <w:basedOn w:val="a"/>
    <w:link w:val="af4"/>
    <w:rsid w:val="00DD256F"/>
    <w:rPr>
      <w:rFonts w:ascii="宋体" w:hAnsi="Courier New"/>
    </w:rPr>
  </w:style>
  <w:style w:type="character" w:customStyle="1" w:styleId="af4">
    <w:name w:val="纯文本 字符"/>
    <w:basedOn w:val="a0"/>
    <w:link w:val="af3"/>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f5">
    <w:name w:val="Body Text"/>
    <w:basedOn w:val="a"/>
    <w:link w:val="af6"/>
    <w:uiPriority w:val="99"/>
    <w:rsid w:val="00DD256F"/>
    <w:pPr>
      <w:spacing w:after="120"/>
    </w:pPr>
    <w:rPr>
      <w:szCs w:val="21"/>
    </w:rPr>
  </w:style>
  <w:style w:type="character" w:customStyle="1" w:styleId="af6">
    <w:name w:val="正文文本 字符"/>
    <w:basedOn w:val="a0"/>
    <w:link w:val="af5"/>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widowControl/>
      <w:tabs>
        <w:tab w:val="left" w:pos="709"/>
      </w:tabs>
      <w:overflowPunct w:val="0"/>
      <w:autoSpaceDE w:val="0"/>
      <w:autoSpaceDN w:val="0"/>
      <w:adjustRightInd w:val="0"/>
      <w:textAlignment w:val="baseline"/>
    </w:pPr>
    <w:rPr>
      <w:rFonts w:ascii="Helvetica-Narrow" w:hAnsi="Helvetica-Narrow"/>
      <w:sz w:val="24"/>
      <w:szCs w:val="24"/>
      <w:lang w:val="en-AU"/>
    </w:rPr>
  </w:style>
  <w:style w:type="paragraph" w:styleId="af7">
    <w:name w:val="Date"/>
    <w:basedOn w:val="a"/>
    <w:next w:val="a"/>
    <w:link w:val="af8"/>
    <w:uiPriority w:val="99"/>
    <w:rsid w:val="00DD256F"/>
    <w:pPr>
      <w:ind w:leftChars="2500" w:left="100"/>
    </w:pPr>
    <w:rPr>
      <w:szCs w:val="21"/>
    </w:rPr>
  </w:style>
  <w:style w:type="character" w:customStyle="1" w:styleId="af8">
    <w:name w:val="日期 字符"/>
    <w:basedOn w:val="a0"/>
    <w:link w:val="af7"/>
    <w:uiPriority w:val="99"/>
    <w:rsid w:val="00DD256F"/>
    <w:rPr>
      <w:rFonts w:ascii="Times New Roman" w:eastAsia="宋体" w:hAnsi="Times New Roman" w:cs="Times New Roman"/>
      <w:szCs w:val="21"/>
    </w:rPr>
  </w:style>
  <w:style w:type="paragraph" w:styleId="af9">
    <w:name w:val="Note Heading"/>
    <w:basedOn w:val="a"/>
    <w:next w:val="a"/>
    <w:link w:val="afa"/>
    <w:uiPriority w:val="99"/>
    <w:rsid w:val="00DD256F"/>
    <w:pPr>
      <w:jc w:val="center"/>
    </w:pPr>
    <w:rPr>
      <w:szCs w:val="21"/>
    </w:rPr>
  </w:style>
  <w:style w:type="character" w:customStyle="1" w:styleId="afa">
    <w:name w:val="注释标题 字符"/>
    <w:basedOn w:val="a0"/>
    <w:link w:val="af9"/>
    <w:uiPriority w:val="99"/>
    <w:rsid w:val="00DD256F"/>
    <w:rPr>
      <w:rFonts w:ascii="Times New Roman" w:eastAsia="宋体" w:hAnsi="Times New Roman" w:cs="Times New Roman"/>
      <w:szCs w:val="21"/>
    </w:rPr>
  </w:style>
  <w:style w:type="paragraph" w:styleId="afb">
    <w:name w:val="toa heading"/>
    <w:basedOn w:val="a"/>
    <w:next w:val="a"/>
    <w:semiHidden/>
    <w:rsid w:val="00DD256F"/>
    <w:pPr>
      <w:spacing w:before="120"/>
    </w:pPr>
    <w:rPr>
      <w:rFonts w:ascii="Arial" w:hAnsi="Arial"/>
      <w:b/>
      <w:bCs/>
      <w:szCs w:val="21"/>
    </w:rPr>
  </w:style>
  <w:style w:type="paragraph" w:customStyle="1" w:styleId="52">
    <w:name w:val="标题5"/>
    <w:basedOn w:val="a"/>
    <w:rsid w:val="00DD256F"/>
    <w:pPr>
      <w:keepNext/>
      <w:keepLines/>
      <w:spacing w:before="280" w:after="290" w:line="376" w:lineRule="auto"/>
      <w:ind w:left="420" w:hanging="420"/>
      <w:outlineLvl w:val="4"/>
    </w:pPr>
    <w:rPr>
      <w:rFonts w:ascii="宋体" w:hAnsi="宋体"/>
      <w:b/>
      <w:bCs/>
      <w:szCs w:val="21"/>
    </w:rPr>
  </w:style>
  <w:style w:type="paragraph" w:styleId="afc">
    <w:name w:val="Revision"/>
    <w:hidden/>
    <w:uiPriority w:val="99"/>
    <w:semiHidden/>
    <w:rsid w:val="00BC1CB9"/>
    <w:rPr>
      <w:kern w:val="2"/>
      <w:sz w:val="21"/>
      <w:szCs w:val="22"/>
    </w:rPr>
  </w:style>
  <w:style w:type="character" w:customStyle="1" w:styleId="Char">
    <w:name w:val="正文的样式 Char"/>
    <w:basedOn w:val="a0"/>
    <w:link w:val="afd"/>
    <w:rsid w:val="006B00D5"/>
    <w:rPr>
      <w:kern w:val="2"/>
      <w:sz w:val="21"/>
      <w:szCs w:val="24"/>
    </w:rPr>
  </w:style>
  <w:style w:type="paragraph" w:customStyle="1" w:styleId="afd">
    <w:name w:val="正文的样式"/>
    <w:basedOn w:val="a"/>
    <w:link w:val="Char"/>
    <w:rsid w:val="006B00D5"/>
    <w:pPr>
      <w:spacing w:before="100" w:after="100"/>
    </w:pPr>
    <w:rPr>
      <w:szCs w:val="24"/>
    </w:rPr>
  </w:style>
  <w:style w:type="paragraph" w:styleId="afe">
    <w:name w:val="Document Map"/>
    <w:basedOn w:val="a"/>
    <w:link w:val="aff"/>
    <w:uiPriority w:val="99"/>
    <w:semiHidden/>
    <w:unhideWhenUsed/>
    <w:rsid w:val="0002110B"/>
    <w:rPr>
      <w:rFonts w:ascii="宋体"/>
      <w:sz w:val="18"/>
      <w:szCs w:val="18"/>
    </w:rPr>
  </w:style>
  <w:style w:type="character" w:customStyle="1" w:styleId="aff">
    <w:name w:val="文档结构图 字符"/>
    <w:basedOn w:val="a0"/>
    <w:link w:val="afe"/>
    <w:uiPriority w:val="99"/>
    <w:semiHidden/>
    <w:rsid w:val="0002110B"/>
    <w:rPr>
      <w:rFonts w:ascii="宋体"/>
      <w:kern w:val="2"/>
      <w:sz w:val="18"/>
      <w:szCs w:val="18"/>
    </w:rPr>
  </w:style>
  <w:style w:type="character" w:styleId="aff0">
    <w:name w:val="Placeholder Text"/>
    <w:basedOn w:val="a0"/>
    <w:uiPriority w:val="99"/>
    <w:semiHidden/>
    <w:rsid w:val="00205C40"/>
    <w:rPr>
      <w:color w:val="auto"/>
    </w:rPr>
  </w:style>
  <w:style w:type="numbering" w:customStyle="1" w:styleId="1">
    <w:name w:val="样式1"/>
    <w:uiPriority w:val="99"/>
    <w:rsid w:val="00C65930"/>
    <w:pPr>
      <w:numPr>
        <w:numId w:val="1"/>
      </w:numPr>
    </w:pPr>
  </w:style>
  <w:style w:type="numbering" w:customStyle="1" w:styleId="2">
    <w:name w:val="样式2"/>
    <w:uiPriority w:val="99"/>
    <w:rsid w:val="00EA5CF2"/>
    <w:pPr>
      <w:numPr>
        <w:numId w:val="2"/>
      </w:numPr>
    </w:pPr>
  </w:style>
  <w:style w:type="numbering" w:customStyle="1" w:styleId="3">
    <w:name w:val="样式3"/>
    <w:uiPriority w:val="99"/>
    <w:rsid w:val="00C74FA7"/>
    <w:pPr>
      <w:numPr>
        <w:numId w:val="3"/>
      </w:numPr>
    </w:pPr>
  </w:style>
  <w:style w:type="numbering" w:customStyle="1" w:styleId="4">
    <w:name w:val="样式4"/>
    <w:uiPriority w:val="99"/>
    <w:rsid w:val="008B0A6D"/>
    <w:pPr>
      <w:numPr>
        <w:numId w:val="5"/>
      </w:numPr>
    </w:pPr>
  </w:style>
  <w:style w:type="numbering" w:customStyle="1" w:styleId="5">
    <w:name w:val="样式5"/>
    <w:uiPriority w:val="99"/>
    <w:rsid w:val="008B0A6D"/>
    <w:pPr>
      <w:numPr>
        <w:numId w:val="6"/>
      </w:numPr>
    </w:pPr>
  </w:style>
  <w:style w:type="numbering" w:customStyle="1" w:styleId="6">
    <w:name w:val="样式6"/>
    <w:uiPriority w:val="99"/>
    <w:rsid w:val="008B0A6D"/>
    <w:pPr>
      <w:numPr>
        <w:numId w:val="8"/>
      </w:numPr>
    </w:pPr>
  </w:style>
  <w:style w:type="numbering" w:customStyle="1" w:styleId="7">
    <w:name w:val="样式7"/>
    <w:uiPriority w:val="99"/>
    <w:rsid w:val="00017CF8"/>
    <w:pPr>
      <w:numPr>
        <w:numId w:val="9"/>
      </w:numPr>
    </w:pPr>
  </w:style>
  <w:style w:type="character" w:customStyle="1" w:styleId="Char0">
    <w:name w:val="批注文字 Char"/>
    <w:uiPriority w:val="99"/>
    <w:rsid w:val="00284A21"/>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4704">
      <w:bodyDiv w:val="1"/>
      <w:marLeft w:val="0"/>
      <w:marRight w:val="0"/>
      <w:marTop w:val="0"/>
      <w:marBottom w:val="0"/>
      <w:divBdr>
        <w:top w:val="none" w:sz="0" w:space="0" w:color="auto"/>
        <w:left w:val="none" w:sz="0" w:space="0" w:color="auto"/>
        <w:bottom w:val="none" w:sz="0" w:space="0" w:color="auto"/>
        <w:right w:val="none" w:sz="0" w:space="0" w:color="auto"/>
      </w:divBdr>
    </w:div>
    <w:div w:id="96409322">
      <w:bodyDiv w:val="1"/>
      <w:marLeft w:val="0"/>
      <w:marRight w:val="0"/>
      <w:marTop w:val="0"/>
      <w:marBottom w:val="0"/>
      <w:divBdr>
        <w:top w:val="none" w:sz="0" w:space="0" w:color="auto"/>
        <w:left w:val="none" w:sz="0" w:space="0" w:color="auto"/>
        <w:bottom w:val="none" w:sz="0" w:space="0" w:color="auto"/>
        <w:right w:val="none" w:sz="0" w:space="0" w:color="auto"/>
      </w:divBdr>
    </w:div>
    <w:div w:id="497774575">
      <w:bodyDiv w:val="1"/>
      <w:marLeft w:val="0"/>
      <w:marRight w:val="0"/>
      <w:marTop w:val="0"/>
      <w:marBottom w:val="0"/>
      <w:divBdr>
        <w:top w:val="none" w:sz="0" w:space="0" w:color="auto"/>
        <w:left w:val="none" w:sz="0" w:space="0" w:color="auto"/>
        <w:bottom w:val="none" w:sz="0" w:space="0" w:color="auto"/>
        <w:right w:val="none" w:sz="0" w:space="0" w:color="auto"/>
      </w:divBdr>
    </w:div>
    <w:div w:id="1190799201">
      <w:bodyDiv w:val="1"/>
      <w:marLeft w:val="0"/>
      <w:marRight w:val="0"/>
      <w:marTop w:val="0"/>
      <w:marBottom w:val="0"/>
      <w:divBdr>
        <w:top w:val="none" w:sz="0" w:space="0" w:color="auto"/>
        <w:left w:val="none" w:sz="0" w:space="0" w:color="auto"/>
        <w:bottom w:val="none" w:sz="0" w:space="0" w:color="auto"/>
        <w:right w:val="none" w:sz="0" w:space="0" w:color="auto"/>
      </w:divBdr>
    </w:div>
    <w:div w:id="1219971695">
      <w:bodyDiv w:val="1"/>
      <w:marLeft w:val="0"/>
      <w:marRight w:val="0"/>
      <w:marTop w:val="0"/>
      <w:marBottom w:val="0"/>
      <w:divBdr>
        <w:top w:val="none" w:sz="0" w:space="0" w:color="auto"/>
        <w:left w:val="none" w:sz="0" w:space="0" w:color="auto"/>
        <w:bottom w:val="none" w:sz="0" w:space="0" w:color="auto"/>
        <w:right w:val="none" w:sz="0" w:space="0" w:color="auto"/>
      </w:divBdr>
    </w:div>
    <w:div w:id="1855487475">
      <w:bodyDiv w:val="1"/>
      <w:marLeft w:val="0"/>
      <w:marRight w:val="0"/>
      <w:marTop w:val="0"/>
      <w:marBottom w:val="0"/>
      <w:divBdr>
        <w:top w:val="none" w:sz="0" w:space="0" w:color="auto"/>
        <w:left w:val="none" w:sz="0" w:space="0" w:color="auto"/>
        <w:bottom w:val="none" w:sz="0" w:space="0" w:color="auto"/>
        <w:right w:val="none" w:sz="0" w:space="0" w:color="auto"/>
      </w:divBdr>
    </w:div>
    <w:div w:id="1879513053">
      <w:bodyDiv w:val="1"/>
      <w:marLeft w:val="0"/>
      <w:marRight w:val="0"/>
      <w:marTop w:val="0"/>
      <w:marBottom w:val="0"/>
      <w:divBdr>
        <w:top w:val="none" w:sz="0" w:space="0" w:color="auto"/>
        <w:left w:val="none" w:sz="0" w:space="0" w:color="auto"/>
        <w:bottom w:val="none" w:sz="0" w:space="0" w:color="auto"/>
        <w:right w:val="none" w:sz="0" w:space="0" w:color="auto"/>
      </w:divBdr>
      <w:divsChild>
        <w:div w:id="1776051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BC72A-41F8-4B8F-9B24-5F8F8B269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946</Words>
  <Characters>1203</Characters>
  <Application>Microsoft Office Word</Application>
  <DocSecurity>0</DocSecurity>
  <Lines>133</Lines>
  <Paragraphs>134</Paragraphs>
  <ScaleCrop>false</ScaleCrop>
  <Company>Sky123.Org</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 h</cp:lastModifiedBy>
  <cp:revision>10</cp:revision>
  <dcterms:created xsi:type="dcterms:W3CDTF">2026-08-06T09:37:00Z</dcterms:created>
  <dcterms:modified xsi:type="dcterms:W3CDTF">2026-08-06T09:38:00Z</dcterms:modified>
</cp:coreProperties>
</file>